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F52" w:rsidRPr="00CB61BB" w:rsidRDefault="0078284F" w:rsidP="001E5F52">
      <w:pPr>
        <w:spacing w:after="0" w:line="240" w:lineRule="auto"/>
        <w:jc w:val="center"/>
        <w:rPr>
          <w:rFonts w:ascii="Times New Roman" w:eastAsia="Times New Roman" w:hAnsi="Times New Roman" w:cs="Times New Roman"/>
          <w:b/>
          <w:bCs/>
          <w:sz w:val="28"/>
          <w:szCs w:val="28"/>
          <w:lang w:val="uk-UA" w:eastAsia="zh-CN"/>
        </w:rPr>
      </w:pPr>
      <w:r w:rsidRPr="00CB61BB">
        <w:rPr>
          <w:rFonts w:ascii="Times New Roman" w:hAnsi="Times New Roman" w:cs="Times New Roman"/>
          <w:noProof/>
          <w:sz w:val="28"/>
          <w:szCs w:val="28"/>
          <w:lang w:val="uk-UA" w:eastAsia="uk-UA"/>
        </w:rPr>
        <w:drawing>
          <wp:inline distT="0" distB="0" distL="0" distR="0">
            <wp:extent cx="4572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solidFill>
                      <a:srgbClr val="FFFFFF"/>
                    </a:solidFill>
                    <a:ln>
                      <a:noFill/>
                    </a:ln>
                  </pic:spPr>
                </pic:pic>
              </a:graphicData>
            </a:graphic>
          </wp:inline>
        </w:drawing>
      </w:r>
    </w:p>
    <w:p w:rsidR="00794D47" w:rsidRPr="00CB61BB" w:rsidRDefault="00794D47" w:rsidP="001E5F52">
      <w:pPr>
        <w:spacing w:after="0" w:line="240" w:lineRule="auto"/>
        <w:jc w:val="center"/>
        <w:rPr>
          <w:rFonts w:ascii="Times New Roman" w:eastAsia="Times New Roman" w:hAnsi="Times New Roman" w:cs="Times New Roman"/>
          <w:b/>
          <w:sz w:val="28"/>
          <w:szCs w:val="28"/>
          <w:lang w:val="uk-UA" w:eastAsia="zh-CN"/>
        </w:rPr>
      </w:pPr>
      <w:r w:rsidRPr="00CB61BB">
        <w:rPr>
          <w:rFonts w:ascii="Times New Roman" w:eastAsia="Times New Roman" w:hAnsi="Times New Roman" w:cs="Times New Roman"/>
          <w:b/>
          <w:bCs/>
          <w:sz w:val="28"/>
          <w:szCs w:val="28"/>
          <w:lang w:val="uk-UA" w:eastAsia="zh-CN"/>
        </w:rPr>
        <w:t>УКРАЇНА</w:t>
      </w:r>
    </w:p>
    <w:p w:rsidR="00794D47" w:rsidRPr="00CB61BB" w:rsidRDefault="002833D9" w:rsidP="00794D47">
      <w:pPr>
        <w:suppressAutoHyphens/>
        <w:spacing w:after="0" w:line="240" w:lineRule="auto"/>
        <w:jc w:val="center"/>
        <w:rPr>
          <w:rFonts w:ascii="Times New Roman" w:eastAsia="Times New Roman" w:hAnsi="Times New Roman" w:cs="Times New Roman"/>
          <w:b/>
          <w:sz w:val="28"/>
          <w:szCs w:val="28"/>
          <w:lang w:val="uk-UA" w:eastAsia="zh-CN"/>
        </w:rPr>
      </w:pPr>
      <w:r w:rsidRPr="00CB61BB">
        <w:rPr>
          <w:rFonts w:ascii="Times New Roman" w:eastAsia="Times New Roman" w:hAnsi="Times New Roman" w:cs="Times New Roman"/>
          <w:b/>
          <w:sz w:val="28"/>
          <w:szCs w:val="28"/>
          <w:lang w:val="uk-UA" w:eastAsia="zh-CN"/>
        </w:rPr>
        <w:t xml:space="preserve">КОЛОМИЙСЬКА МІСЬКА РАДА </w:t>
      </w:r>
    </w:p>
    <w:p w:rsidR="00794D47" w:rsidRPr="00CB61BB" w:rsidRDefault="00F12392" w:rsidP="00794D47">
      <w:pPr>
        <w:suppressAutoHyphens/>
        <w:spacing w:after="0" w:line="240" w:lineRule="auto"/>
        <w:jc w:val="center"/>
        <w:rPr>
          <w:rFonts w:ascii="Times New Roman" w:eastAsia="Times New Roman" w:hAnsi="Times New Roman" w:cs="Times New Roman"/>
          <w:b/>
          <w:sz w:val="28"/>
          <w:szCs w:val="28"/>
          <w:lang w:val="uk-UA" w:eastAsia="zh-CN"/>
        </w:rPr>
      </w:pPr>
      <w:r w:rsidRPr="00CB61BB">
        <w:rPr>
          <w:rFonts w:ascii="Times New Roman" w:eastAsia="Times New Roman" w:hAnsi="Times New Roman" w:cs="Times New Roman"/>
          <w:b/>
          <w:sz w:val="28"/>
          <w:szCs w:val="28"/>
          <w:lang w:val="uk-UA" w:eastAsia="zh-CN"/>
        </w:rPr>
        <w:t>Восьме</w:t>
      </w:r>
      <w:r w:rsidR="00794D47" w:rsidRPr="00CB61BB">
        <w:rPr>
          <w:rFonts w:ascii="Times New Roman" w:eastAsia="Times New Roman" w:hAnsi="Times New Roman" w:cs="Times New Roman"/>
          <w:b/>
          <w:sz w:val="28"/>
          <w:szCs w:val="28"/>
          <w:lang w:val="uk-UA" w:eastAsia="zh-CN"/>
        </w:rPr>
        <w:t xml:space="preserve"> демократичне скликання</w:t>
      </w:r>
    </w:p>
    <w:p w:rsidR="005C3A78" w:rsidRPr="00EE10F6" w:rsidRDefault="005C3A78" w:rsidP="005C3A78">
      <w:pPr>
        <w:suppressAutoHyphens/>
        <w:spacing w:after="0" w:line="240" w:lineRule="auto"/>
        <w:jc w:val="center"/>
        <w:rPr>
          <w:rFonts w:ascii="Calibri" w:eastAsia="Times New Roman" w:hAnsi="Calibri" w:cs="Calibri"/>
          <w:sz w:val="28"/>
          <w:szCs w:val="28"/>
          <w:lang w:val="uk-UA" w:eastAsia="zh-CN"/>
        </w:rPr>
      </w:pPr>
      <w:r w:rsidRPr="00EE10F6">
        <w:rPr>
          <w:rFonts w:ascii="Times New Roman" w:eastAsia="Times New Roman" w:hAnsi="Times New Roman" w:cs="Times New Roman"/>
          <w:b/>
          <w:color w:val="0D0D0D"/>
          <w:sz w:val="28"/>
          <w:szCs w:val="28"/>
          <w:lang w:val="uk-UA" w:eastAsia="zh-CN"/>
        </w:rPr>
        <w:t xml:space="preserve">_________________ </w:t>
      </w:r>
      <w:r w:rsidRPr="00EE10F6">
        <w:rPr>
          <w:rFonts w:ascii="Times New Roman" w:eastAsia="Times New Roman" w:hAnsi="Times New Roman" w:cs="Times New Roman"/>
          <w:b/>
          <w:sz w:val="28"/>
          <w:szCs w:val="28"/>
          <w:lang w:val="uk-UA" w:eastAsia="zh-CN"/>
        </w:rPr>
        <w:t>сесія</w:t>
      </w:r>
    </w:p>
    <w:p w:rsidR="00794D47" w:rsidRPr="00CB61BB" w:rsidRDefault="00794D47" w:rsidP="00794D47">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8"/>
          <w:lang w:val="uk-UA" w:eastAsia="zh-CN"/>
        </w:rPr>
      </w:pPr>
      <w:r w:rsidRPr="00CB61BB">
        <w:rPr>
          <w:rFonts w:ascii="Times New Roman" w:eastAsia="Times New Roman" w:hAnsi="Times New Roman" w:cs="Times New Roman"/>
          <w:b/>
          <w:bCs/>
          <w:sz w:val="28"/>
          <w:szCs w:val="28"/>
          <w:lang w:val="uk-UA" w:eastAsia="zh-CN"/>
        </w:rPr>
        <w:t xml:space="preserve">Р І Ш Е Н </w:t>
      </w:r>
      <w:proofErr w:type="spellStart"/>
      <w:r w:rsidRPr="00CB61BB">
        <w:rPr>
          <w:rFonts w:ascii="Times New Roman" w:eastAsia="Times New Roman" w:hAnsi="Times New Roman" w:cs="Times New Roman"/>
          <w:b/>
          <w:bCs/>
          <w:sz w:val="28"/>
          <w:szCs w:val="28"/>
          <w:lang w:val="uk-UA" w:eastAsia="zh-CN"/>
        </w:rPr>
        <w:t>Н</w:t>
      </w:r>
      <w:proofErr w:type="spellEnd"/>
      <w:r w:rsidRPr="00CB61BB">
        <w:rPr>
          <w:rFonts w:ascii="Times New Roman" w:eastAsia="Times New Roman" w:hAnsi="Times New Roman" w:cs="Times New Roman"/>
          <w:b/>
          <w:bCs/>
          <w:sz w:val="28"/>
          <w:szCs w:val="28"/>
          <w:lang w:val="uk-UA" w:eastAsia="zh-CN"/>
        </w:rPr>
        <w:t xml:space="preserve"> Я</w:t>
      </w:r>
    </w:p>
    <w:p w:rsidR="00794D47" w:rsidRPr="00930FEE" w:rsidRDefault="00794D47" w:rsidP="00794D47">
      <w:pPr>
        <w:suppressAutoHyphens/>
        <w:spacing w:after="0" w:line="240" w:lineRule="auto"/>
        <w:rPr>
          <w:rFonts w:ascii="Times New Roman" w:eastAsia="Times New Roman" w:hAnsi="Times New Roman" w:cs="Times New Roman"/>
          <w:sz w:val="28"/>
          <w:szCs w:val="28"/>
          <w:highlight w:val="yellow"/>
          <w:lang w:val="uk-UA" w:eastAsia="zh-CN"/>
        </w:rPr>
      </w:pPr>
    </w:p>
    <w:p w:rsidR="00B55BB0" w:rsidRPr="00D45DB8" w:rsidRDefault="00B55BB0" w:rsidP="00B55BB0">
      <w:pPr>
        <w:spacing w:after="0" w:line="240" w:lineRule="auto"/>
        <w:rPr>
          <w:rFonts w:ascii="Times New Roman" w:hAnsi="Times New Roman" w:cs="Times New Roman"/>
          <w:sz w:val="28"/>
          <w:szCs w:val="28"/>
          <w:lang w:val="uk-UA"/>
        </w:rPr>
      </w:pPr>
      <w:r w:rsidRPr="00D45DB8">
        <w:rPr>
          <w:rFonts w:ascii="Times New Roman" w:eastAsia="Times New Roman" w:hAnsi="Times New Roman" w:cs="Times New Roman"/>
          <w:sz w:val="28"/>
          <w:szCs w:val="28"/>
          <w:lang w:val="uk-UA" w:eastAsia="zh-CN"/>
        </w:rPr>
        <w:t xml:space="preserve">від ___________ </w:t>
      </w:r>
      <w:r w:rsidRPr="00D45DB8">
        <w:rPr>
          <w:rFonts w:ascii="Times New Roman" w:eastAsia="Times New Roman" w:hAnsi="Times New Roman" w:cs="Times New Roman"/>
          <w:sz w:val="28"/>
          <w:szCs w:val="28"/>
          <w:lang w:val="uk-UA" w:eastAsia="zh-CN"/>
        </w:rPr>
        <w:tab/>
      </w:r>
      <w:r w:rsidRPr="00D45DB8">
        <w:rPr>
          <w:rFonts w:ascii="Times New Roman" w:eastAsia="Times New Roman" w:hAnsi="Times New Roman" w:cs="Times New Roman"/>
          <w:sz w:val="28"/>
          <w:szCs w:val="28"/>
          <w:lang w:val="uk-UA" w:eastAsia="zh-CN"/>
        </w:rPr>
        <w:tab/>
      </w:r>
      <w:r w:rsidRPr="00D45DB8">
        <w:rPr>
          <w:rFonts w:ascii="Times New Roman" w:eastAsia="Times New Roman" w:hAnsi="Times New Roman" w:cs="Times New Roman"/>
          <w:sz w:val="28"/>
          <w:szCs w:val="28"/>
          <w:lang w:val="uk-UA" w:eastAsia="zh-CN"/>
        </w:rPr>
        <w:tab/>
      </w:r>
      <w:r w:rsidRPr="00D45DB8">
        <w:rPr>
          <w:rFonts w:ascii="Times New Roman" w:eastAsia="Times New Roman" w:hAnsi="Times New Roman" w:cs="Times New Roman"/>
          <w:sz w:val="28"/>
          <w:szCs w:val="28"/>
          <w:lang w:val="uk-UA" w:eastAsia="zh-CN"/>
        </w:rPr>
        <w:tab/>
        <w:t xml:space="preserve">м. Коломия </w:t>
      </w:r>
      <w:r w:rsidRPr="00D45DB8">
        <w:rPr>
          <w:rFonts w:ascii="Times New Roman" w:eastAsia="Times New Roman" w:hAnsi="Times New Roman" w:cs="Times New Roman"/>
          <w:sz w:val="28"/>
          <w:szCs w:val="28"/>
          <w:lang w:val="uk-UA" w:eastAsia="zh-CN"/>
        </w:rPr>
        <w:tab/>
      </w:r>
      <w:r w:rsidRPr="00D45DB8">
        <w:rPr>
          <w:rFonts w:ascii="Times New Roman" w:eastAsia="Times New Roman" w:hAnsi="Times New Roman" w:cs="Times New Roman"/>
          <w:sz w:val="28"/>
          <w:szCs w:val="28"/>
          <w:lang w:val="uk-UA" w:eastAsia="zh-CN"/>
        </w:rPr>
        <w:tab/>
      </w:r>
      <w:r w:rsidRPr="00D45DB8">
        <w:rPr>
          <w:rFonts w:ascii="Times New Roman" w:eastAsia="Times New Roman" w:hAnsi="Times New Roman" w:cs="Times New Roman"/>
          <w:sz w:val="28"/>
          <w:szCs w:val="28"/>
          <w:lang w:val="uk-UA" w:eastAsia="zh-CN"/>
        </w:rPr>
        <w:tab/>
        <w:t>№__________</w:t>
      </w:r>
    </w:p>
    <w:p w:rsidR="0078284F" w:rsidRPr="00D45DB8" w:rsidRDefault="0078284F" w:rsidP="0078284F">
      <w:pPr>
        <w:spacing w:after="0" w:line="240" w:lineRule="auto"/>
        <w:rPr>
          <w:rFonts w:ascii="Times New Roman" w:hAnsi="Times New Roman" w:cs="Times New Roman"/>
          <w:sz w:val="28"/>
          <w:szCs w:val="28"/>
          <w:lang w:val="uk-UA"/>
        </w:rPr>
      </w:pPr>
    </w:p>
    <w:p w:rsidR="00D45DB8" w:rsidRPr="00D45DB8" w:rsidRDefault="00D45DB8" w:rsidP="00D45DB8">
      <w:pPr>
        <w:spacing w:after="0" w:line="240" w:lineRule="auto"/>
        <w:ind w:right="5102"/>
        <w:jc w:val="both"/>
        <w:outlineLvl w:val="0"/>
        <w:rPr>
          <w:rFonts w:ascii="Times New Roman" w:hAnsi="Times New Roman" w:cs="Times New Roman"/>
          <w:b/>
          <w:sz w:val="28"/>
          <w:szCs w:val="28"/>
          <w:lang w:val="uk-UA"/>
        </w:rPr>
      </w:pPr>
      <w:r w:rsidRPr="00D45DB8">
        <w:rPr>
          <w:rFonts w:ascii="Times New Roman" w:hAnsi="Times New Roman" w:cs="Times New Roman"/>
          <w:b/>
          <w:sz w:val="28"/>
          <w:szCs w:val="28"/>
          <w:lang w:val="uk-UA"/>
        </w:rPr>
        <w:t xml:space="preserve">Про  </w:t>
      </w:r>
      <w:r w:rsidR="004854AA">
        <w:rPr>
          <w:rFonts w:ascii="Times New Roman" w:hAnsi="Times New Roman" w:cs="Times New Roman"/>
          <w:b/>
          <w:sz w:val="28"/>
          <w:szCs w:val="28"/>
          <w:lang w:val="uk-UA"/>
        </w:rPr>
        <w:t xml:space="preserve">  </w:t>
      </w:r>
      <w:r w:rsidRPr="00D45DB8">
        <w:rPr>
          <w:rFonts w:ascii="Times New Roman" w:hAnsi="Times New Roman" w:cs="Times New Roman"/>
          <w:b/>
          <w:sz w:val="28"/>
          <w:szCs w:val="28"/>
          <w:lang w:val="uk-UA"/>
        </w:rPr>
        <w:t xml:space="preserve">погодження    </w:t>
      </w:r>
      <w:r w:rsidR="004854AA">
        <w:rPr>
          <w:rFonts w:ascii="Times New Roman" w:hAnsi="Times New Roman" w:cs="Times New Roman"/>
          <w:b/>
          <w:sz w:val="28"/>
          <w:szCs w:val="28"/>
          <w:lang w:val="uk-UA"/>
        </w:rPr>
        <w:t xml:space="preserve">  </w:t>
      </w:r>
      <w:r w:rsidRPr="00D45DB8">
        <w:rPr>
          <w:rFonts w:ascii="Times New Roman" w:hAnsi="Times New Roman" w:cs="Times New Roman"/>
          <w:b/>
          <w:sz w:val="28"/>
          <w:szCs w:val="28"/>
          <w:lang w:val="uk-UA"/>
        </w:rPr>
        <w:t>інвестиційної</w:t>
      </w:r>
    </w:p>
    <w:p w:rsidR="00D45DB8" w:rsidRPr="00D45DB8" w:rsidRDefault="00D45DB8" w:rsidP="00D45DB8">
      <w:pPr>
        <w:spacing w:after="0" w:line="240" w:lineRule="auto"/>
        <w:ind w:right="5102"/>
        <w:jc w:val="both"/>
        <w:outlineLvl w:val="0"/>
        <w:rPr>
          <w:rFonts w:ascii="Times New Roman" w:hAnsi="Times New Roman" w:cs="Times New Roman"/>
          <w:b/>
          <w:sz w:val="28"/>
          <w:szCs w:val="28"/>
          <w:lang w:val="uk-UA"/>
        </w:rPr>
      </w:pPr>
      <w:r w:rsidRPr="00D45DB8">
        <w:rPr>
          <w:rFonts w:ascii="Times New Roman" w:hAnsi="Times New Roman" w:cs="Times New Roman"/>
          <w:b/>
          <w:sz w:val="28"/>
          <w:szCs w:val="28"/>
          <w:lang w:val="uk-UA"/>
        </w:rPr>
        <w:t>програми КП «</w:t>
      </w:r>
      <w:proofErr w:type="spellStart"/>
      <w:r w:rsidRPr="00D45DB8">
        <w:rPr>
          <w:rFonts w:ascii="Times New Roman" w:hAnsi="Times New Roman" w:cs="Times New Roman"/>
          <w:b/>
          <w:sz w:val="28"/>
          <w:szCs w:val="28"/>
          <w:lang w:val="uk-UA"/>
        </w:rPr>
        <w:t>Коломияводоканал</w:t>
      </w:r>
      <w:proofErr w:type="spellEnd"/>
      <w:r w:rsidRPr="00D45DB8">
        <w:rPr>
          <w:rFonts w:ascii="Times New Roman" w:hAnsi="Times New Roman" w:cs="Times New Roman"/>
          <w:b/>
          <w:sz w:val="28"/>
          <w:szCs w:val="28"/>
          <w:lang w:val="uk-UA"/>
        </w:rPr>
        <w:t>»</w:t>
      </w:r>
    </w:p>
    <w:p w:rsidR="0078284F" w:rsidRPr="00D45DB8" w:rsidRDefault="00566EBF" w:rsidP="00194E3F">
      <w:pPr>
        <w:spacing w:after="0" w:line="240" w:lineRule="auto"/>
        <w:ind w:right="5102"/>
        <w:jc w:val="both"/>
        <w:outlineLvl w:val="0"/>
        <w:rPr>
          <w:rFonts w:ascii="Times New Roman" w:hAnsi="Times New Roman" w:cs="Times New Roman"/>
          <w:b/>
          <w:sz w:val="28"/>
          <w:szCs w:val="28"/>
          <w:lang w:val="uk-UA"/>
        </w:rPr>
      </w:pPr>
      <w:r w:rsidRPr="00D45DB8">
        <w:rPr>
          <w:rFonts w:ascii="Times New Roman" w:hAnsi="Times New Roman" w:cs="Times New Roman"/>
          <w:b/>
          <w:sz w:val="28"/>
          <w:szCs w:val="28"/>
          <w:lang w:val="uk-UA"/>
        </w:rPr>
        <w:t xml:space="preserve">на </w:t>
      </w:r>
      <w:r w:rsidR="00194E3F" w:rsidRPr="00D45DB8">
        <w:rPr>
          <w:rFonts w:ascii="Times New Roman" w:hAnsi="Times New Roman" w:cs="Times New Roman"/>
          <w:b/>
          <w:sz w:val="28"/>
          <w:szCs w:val="28"/>
          <w:lang w:val="uk-UA"/>
        </w:rPr>
        <w:t xml:space="preserve"> </w:t>
      </w:r>
      <w:r w:rsidRPr="00D45DB8">
        <w:rPr>
          <w:rFonts w:ascii="Times New Roman" w:hAnsi="Times New Roman" w:cs="Times New Roman"/>
          <w:b/>
          <w:sz w:val="28"/>
          <w:szCs w:val="28"/>
          <w:lang w:val="uk-UA"/>
        </w:rPr>
        <w:t>2025</w:t>
      </w:r>
      <w:r w:rsidR="00942082" w:rsidRPr="00D45DB8">
        <w:rPr>
          <w:rFonts w:ascii="Times New Roman" w:hAnsi="Times New Roman" w:cs="Times New Roman"/>
          <w:b/>
          <w:sz w:val="28"/>
          <w:szCs w:val="28"/>
          <w:lang w:val="uk-UA"/>
        </w:rPr>
        <w:t xml:space="preserve"> </w:t>
      </w:r>
      <w:r w:rsidR="00194E3F" w:rsidRPr="00D45DB8">
        <w:rPr>
          <w:rFonts w:ascii="Times New Roman" w:hAnsi="Times New Roman" w:cs="Times New Roman"/>
          <w:b/>
          <w:sz w:val="28"/>
          <w:szCs w:val="28"/>
          <w:lang w:val="uk-UA"/>
        </w:rPr>
        <w:t xml:space="preserve"> </w:t>
      </w:r>
      <w:r w:rsidR="00942082" w:rsidRPr="00D45DB8">
        <w:rPr>
          <w:rFonts w:ascii="Times New Roman" w:hAnsi="Times New Roman" w:cs="Times New Roman"/>
          <w:b/>
          <w:sz w:val="28"/>
          <w:szCs w:val="28"/>
          <w:lang w:val="uk-UA"/>
        </w:rPr>
        <w:t>рік</w:t>
      </w:r>
    </w:p>
    <w:p w:rsidR="00DE302A" w:rsidRPr="00D45DB8" w:rsidRDefault="00DE302A" w:rsidP="00194E3F">
      <w:pPr>
        <w:pStyle w:val="a4"/>
        <w:ind w:right="5102"/>
        <w:rPr>
          <w:color w:val="000000"/>
          <w:szCs w:val="28"/>
          <w:highlight w:val="yellow"/>
          <w:lang w:val="uk-UA"/>
        </w:rPr>
      </w:pPr>
    </w:p>
    <w:p w:rsidR="00D45DB8" w:rsidRPr="00D45DB8" w:rsidRDefault="00D45DB8" w:rsidP="00D45DB8">
      <w:pPr>
        <w:spacing w:after="0" w:line="240" w:lineRule="auto"/>
        <w:ind w:firstLine="567"/>
        <w:jc w:val="both"/>
        <w:rPr>
          <w:rFonts w:ascii="Times New Roman" w:hAnsi="Times New Roman" w:cs="Times New Roman"/>
          <w:sz w:val="28"/>
          <w:szCs w:val="28"/>
          <w:lang w:val="uk-UA"/>
        </w:rPr>
      </w:pPr>
      <w:r w:rsidRPr="00D45DB8">
        <w:rPr>
          <w:rFonts w:ascii="Times New Roman" w:hAnsi="Times New Roman" w:cs="Times New Roman"/>
          <w:sz w:val="28"/>
          <w:szCs w:val="28"/>
          <w:lang w:val="uk-UA"/>
        </w:rPr>
        <w:t xml:space="preserve">Керуючись </w:t>
      </w:r>
      <w:r w:rsidR="00946071">
        <w:rPr>
          <w:rFonts w:ascii="Times New Roman" w:hAnsi="Times New Roman" w:cs="Times New Roman"/>
          <w:sz w:val="28"/>
          <w:szCs w:val="28"/>
          <w:lang w:val="uk-UA"/>
        </w:rPr>
        <w:t>Законом</w:t>
      </w:r>
      <w:r w:rsidRPr="00D45DB8">
        <w:rPr>
          <w:rFonts w:ascii="Times New Roman" w:hAnsi="Times New Roman" w:cs="Times New Roman"/>
          <w:sz w:val="28"/>
          <w:szCs w:val="28"/>
          <w:lang w:val="uk-UA"/>
        </w:rPr>
        <w:t xml:space="preserve"> України «Про місцеве самоврядування в Україні», враховуючи норми Порядку розроблення, погодження та затвердження інвестиційних програм суб’єктів господарювання у сферах теплопостачання, централізованого водопостачання та водовідведення, ліцензування діяльності яких здійснюють Рада міністрів Автономної Республіки Крим, обласні, Київська та Севастопольська міські державні адміністрації, затвердженого наказом </w:t>
      </w:r>
      <w:proofErr w:type="spellStart"/>
      <w:r w:rsidRPr="00D45DB8">
        <w:rPr>
          <w:rFonts w:ascii="Times New Roman" w:hAnsi="Times New Roman" w:cs="Times New Roman"/>
          <w:sz w:val="28"/>
          <w:szCs w:val="28"/>
          <w:lang w:val="uk-UA"/>
        </w:rPr>
        <w:t>Мінрегіону</w:t>
      </w:r>
      <w:proofErr w:type="spellEnd"/>
      <w:r w:rsidRPr="00D45DB8">
        <w:rPr>
          <w:rFonts w:ascii="Times New Roman" w:hAnsi="Times New Roman" w:cs="Times New Roman"/>
          <w:sz w:val="28"/>
          <w:szCs w:val="28"/>
          <w:lang w:val="uk-UA"/>
        </w:rPr>
        <w:t xml:space="preserve"> від 19.08.2020 р. №191, а також на виконання п. п. 16, 17 Порядку формування тарифів на централізоване водопостачання та централізоване водовідведення,  затвердженого  постановою Кабінету Міністрів України від 01.06.2011р. №869 (зі змінами), розглянувши звернення </w:t>
      </w:r>
      <w:r>
        <w:rPr>
          <w:rFonts w:ascii="Times New Roman" w:hAnsi="Times New Roman" w:cs="Times New Roman"/>
          <w:sz w:val="28"/>
          <w:szCs w:val="28"/>
          <w:lang w:val="uk-UA"/>
        </w:rPr>
        <w:t xml:space="preserve">                                                            </w:t>
      </w:r>
      <w:r w:rsidRPr="00D45DB8">
        <w:rPr>
          <w:rFonts w:ascii="Times New Roman" w:hAnsi="Times New Roman" w:cs="Times New Roman"/>
          <w:sz w:val="28"/>
          <w:szCs w:val="28"/>
          <w:lang w:val="uk-UA"/>
        </w:rPr>
        <w:t>КП «</w:t>
      </w:r>
      <w:proofErr w:type="spellStart"/>
      <w:r w:rsidRPr="00D45DB8">
        <w:rPr>
          <w:rFonts w:ascii="Times New Roman" w:hAnsi="Times New Roman" w:cs="Times New Roman"/>
          <w:sz w:val="28"/>
          <w:szCs w:val="28"/>
          <w:lang w:val="uk-UA"/>
        </w:rPr>
        <w:t>Коломияводоканал</w:t>
      </w:r>
      <w:proofErr w:type="spellEnd"/>
      <w:r w:rsidRPr="00D45DB8">
        <w:rPr>
          <w:rFonts w:ascii="Times New Roman" w:hAnsi="Times New Roman" w:cs="Times New Roman"/>
          <w:sz w:val="28"/>
          <w:szCs w:val="28"/>
          <w:lang w:val="uk-UA"/>
        </w:rPr>
        <w:t>», міська рада</w:t>
      </w:r>
    </w:p>
    <w:p w:rsidR="0078284F" w:rsidRPr="00D45DB8" w:rsidRDefault="0078284F" w:rsidP="0078284F">
      <w:pPr>
        <w:spacing w:after="0" w:line="240" w:lineRule="auto"/>
        <w:ind w:firstLine="708"/>
        <w:jc w:val="both"/>
        <w:rPr>
          <w:rFonts w:ascii="Times New Roman" w:hAnsi="Times New Roman" w:cs="Times New Roman"/>
          <w:sz w:val="28"/>
          <w:szCs w:val="28"/>
          <w:highlight w:val="yellow"/>
          <w:lang w:val="uk-UA"/>
        </w:rPr>
      </w:pPr>
    </w:p>
    <w:p w:rsidR="0078284F" w:rsidRPr="00D45DB8" w:rsidRDefault="0078284F" w:rsidP="0078284F">
      <w:pPr>
        <w:spacing w:after="0" w:line="240" w:lineRule="auto"/>
        <w:jc w:val="center"/>
        <w:rPr>
          <w:rFonts w:ascii="Times New Roman" w:hAnsi="Times New Roman" w:cs="Times New Roman"/>
          <w:b/>
          <w:sz w:val="28"/>
          <w:szCs w:val="28"/>
          <w:lang w:val="uk-UA"/>
        </w:rPr>
      </w:pPr>
      <w:r w:rsidRPr="00D45DB8">
        <w:rPr>
          <w:rFonts w:ascii="Times New Roman" w:hAnsi="Times New Roman" w:cs="Times New Roman"/>
          <w:b/>
          <w:sz w:val="28"/>
          <w:szCs w:val="28"/>
          <w:lang w:val="uk-UA"/>
        </w:rPr>
        <w:t>вирішила:</w:t>
      </w:r>
    </w:p>
    <w:p w:rsidR="0037473C" w:rsidRPr="00D45DB8" w:rsidRDefault="0037473C" w:rsidP="0078284F">
      <w:pPr>
        <w:spacing w:after="0" w:line="240" w:lineRule="auto"/>
        <w:jc w:val="center"/>
        <w:rPr>
          <w:rFonts w:ascii="Times New Roman" w:hAnsi="Times New Roman" w:cs="Times New Roman"/>
          <w:b/>
          <w:sz w:val="28"/>
          <w:szCs w:val="28"/>
          <w:lang w:val="uk-UA"/>
        </w:rPr>
      </w:pPr>
    </w:p>
    <w:p w:rsidR="00A4393E" w:rsidRPr="00D45DB8" w:rsidRDefault="00D45DB8" w:rsidP="00D45DB8">
      <w:pPr>
        <w:spacing w:after="0" w:line="240" w:lineRule="auto"/>
        <w:ind w:firstLine="567"/>
        <w:jc w:val="both"/>
        <w:rPr>
          <w:rFonts w:ascii="Times New Roman" w:hAnsi="Times New Roman" w:cs="Times New Roman"/>
          <w:sz w:val="28"/>
          <w:szCs w:val="28"/>
          <w:lang w:val="uk-UA"/>
        </w:rPr>
      </w:pPr>
      <w:r w:rsidRPr="00D45DB8">
        <w:rPr>
          <w:rFonts w:ascii="Times New Roman" w:hAnsi="Times New Roman" w:cs="Times New Roman"/>
          <w:sz w:val="28"/>
          <w:szCs w:val="28"/>
          <w:lang w:val="uk-UA"/>
        </w:rPr>
        <w:t>1. Погодити інвестиційну програму комунального підприємства «</w:t>
      </w:r>
      <w:proofErr w:type="spellStart"/>
      <w:r w:rsidRPr="00D45DB8">
        <w:rPr>
          <w:rFonts w:ascii="Times New Roman" w:hAnsi="Times New Roman" w:cs="Times New Roman"/>
          <w:sz w:val="28"/>
          <w:szCs w:val="28"/>
          <w:lang w:val="uk-UA"/>
        </w:rPr>
        <w:t>Коломияводоканал</w:t>
      </w:r>
      <w:proofErr w:type="spellEnd"/>
      <w:r w:rsidRPr="00D45DB8">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2025 рік </w:t>
      </w:r>
      <w:r w:rsidRPr="00D45DB8">
        <w:rPr>
          <w:rFonts w:ascii="Times New Roman" w:hAnsi="Times New Roman" w:cs="Times New Roman"/>
          <w:sz w:val="28"/>
          <w:szCs w:val="28"/>
          <w:lang w:val="uk-UA"/>
        </w:rPr>
        <w:t xml:space="preserve">з метою обґрунтування запланованих витрат ліцензіатів, які спрямовуються на капітальні інвестиції в будівництво, реконструкцію, модернізацію об’єктів централізованого водопостачання та </w:t>
      </w:r>
      <w:r>
        <w:rPr>
          <w:rFonts w:ascii="Times New Roman" w:hAnsi="Times New Roman" w:cs="Times New Roman"/>
          <w:sz w:val="28"/>
          <w:szCs w:val="28"/>
          <w:lang w:val="uk-UA"/>
        </w:rPr>
        <w:t xml:space="preserve"> централізованого </w:t>
      </w:r>
      <w:r w:rsidRPr="00D45DB8">
        <w:rPr>
          <w:rFonts w:ascii="Times New Roman" w:hAnsi="Times New Roman" w:cs="Times New Roman"/>
          <w:sz w:val="28"/>
          <w:szCs w:val="28"/>
          <w:lang w:val="uk-UA"/>
        </w:rPr>
        <w:t xml:space="preserve">водовідведення </w:t>
      </w:r>
      <w:r w:rsidR="00A4393E" w:rsidRPr="00D45DB8">
        <w:rPr>
          <w:rFonts w:ascii="Times New Roman" w:hAnsi="Times New Roman" w:cs="Times New Roman"/>
          <w:sz w:val="28"/>
          <w:szCs w:val="28"/>
          <w:lang w:val="uk-UA"/>
        </w:rPr>
        <w:t>(додається).</w:t>
      </w:r>
    </w:p>
    <w:p w:rsidR="00D45DB8" w:rsidRPr="00D45DB8" w:rsidRDefault="00A4393E" w:rsidP="00D45DB8">
      <w:pPr>
        <w:spacing w:after="0" w:line="240" w:lineRule="auto"/>
        <w:ind w:firstLine="567"/>
        <w:jc w:val="both"/>
        <w:rPr>
          <w:rFonts w:ascii="Times New Roman" w:hAnsi="Times New Roman" w:cs="Times New Roman"/>
          <w:sz w:val="28"/>
          <w:szCs w:val="28"/>
          <w:lang w:val="uk-UA"/>
        </w:rPr>
      </w:pPr>
      <w:r w:rsidRPr="00D45DB8">
        <w:rPr>
          <w:rFonts w:ascii="Times New Roman" w:hAnsi="Times New Roman" w:cs="Times New Roman"/>
          <w:sz w:val="28"/>
          <w:szCs w:val="28"/>
          <w:lang w:val="uk-UA"/>
        </w:rPr>
        <w:t>2</w:t>
      </w:r>
      <w:r w:rsidR="00C01F51" w:rsidRPr="00D45DB8">
        <w:rPr>
          <w:rFonts w:ascii="Times New Roman" w:hAnsi="Times New Roman" w:cs="Times New Roman"/>
          <w:sz w:val="28"/>
          <w:szCs w:val="28"/>
          <w:lang w:val="uk-UA"/>
        </w:rPr>
        <w:t xml:space="preserve">. </w:t>
      </w:r>
      <w:r w:rsidR="00D45DB8" w:rsidRPr="00D45DB8">
        <w:rPr>
          <w:rFonts w:ascii="Times New Roman" w:hAnsi="Times New Roman" w:cs="Times New Roman"/>
          <w:sz w:val="28"/>
          <w:szCs w:val="28"/>
          <w:lang w:val="uk-UA"/>
        </w:rPr>
        <w:t>Директору КП «</w:t>
      </w:r>
      <w:proofErr w:type="spellStart"/>
      <w:r w:rsidR="00D45DB8" w:rsidRPr="00D45DB8">
        <w:rPr>
          <w:rFonts w:ascii="Times New Roman" w:hAnsi="Times New Roman" w:cs="Times New Roman"/>
          <w:sz w:val="28"/>
          <w:szCs w:val="28"/>
          <w:lang w:val="uk-UA"/>
        </w:rPr>
        <w:t>Коломияводоканал</w:t>
      </w:r>
      <w:proofErr w:type="spellEnd"/>
      <w:r w:rsidR="00D45DB8" w:rsidRPr="00D45DB8">
        <w:rPr>
          <w:rFonts w:ascii="Times New Roman" w:hAnsi="Times New Roman" w:cs="Times New Roman"/>
          <w:sz w:val="28"/>
          <w:szCs w:val="28"/>
          <w:lang w:val="uk-UA"/>
        </w:rPr>
        <w:t xml:space="preserve">» </w:t>
      </w:r>
      <w:proofErr w:type="spellStart"/>
      <w:r w:rsidR="00D45DB8">
        <w:rPr>
          <w:rFonts w:ascii="Times New Roman" w:hAnsi="Times New Roman" w:cs="Times New Roman"/>
          <w:sz w:val="28"/>
          <w:szCs w:val="28"/>
          <w:lang w:val="uk-UA"/>
        </w:rPr>
        <w:t>Славомиру</w:t>
      </w:r>
      <w:proofErr w:type="spellEnd"/>
      <w:r w:rsidR="00D45DB8">
        <w:rPr>
          <w:rFonts w:ascii="Times New Roman" w:hAnsi="Times New Roman" w:cs="Times New Roman"/>
          <w:sz w:val="28"/>
          <w:szCs w:val="28"/>
          <w:lang w:val="uk-UA"/>
        </w:rPr>
        <w:t xml:space="preserve"> ЗУМЕРУ </w:t>
      </w:r>
      <w:r w:rsidR="00D45DB8" w:rsidRPr="00D45DB8">
        <w:rPr>
          <w:rFonts w:ascii="Times New Roman" w:hAnsi="Times New Roman" w:cs="Times New Roman"/>
          <w:sz w:val="28"/>
          <w:szCs w:val="28"/>
          <w:lang w:val="uk-UA"/>
        </w:rPr>
        <w:t>щорічно звітувати перед депутатами міської ради про виконання інвестиційної програми.</w:t>
      </w:r>
    </w:p>
    <w:p w:rsidR="00521A63" w:rsidRPr="00D45DB8" w:rsidRDefault="004C668F" w:rsidP="00C01F51">
      <w:pPr>
        <w:spacing w:after="0" w:line="240" w:lineRule="auto"/>
        <w:ind w:firstLine="567"/>
        <w:jc w:val="both"/>
        <w:rPr>
          <w:rFonts w:ascii="Times New Roman" w:hAnsi="Times New Roman" w:cs="Times New Roman"/>
          <w:sz w:val="28"/>
          <w:szCs w:val="28"/>
          <w:lang w:val="uk-UA"/>
        </w:rPr>
      </w:pPr>
      <w:r w:rsidRPr="00D45DB8">
        <w:rPr>
          <w:rFonts w:ascii="Times New Roman" w:hAnsi="Times New Roman" w:cs="Times New Roman"/>
          <w:sz w:val="28"/>
          <w:szCs w:val="28"/>
          <w:lang w:val="uk-UA"/>
        </w:rPr>
        <w:t xml:space="preserve">3. </w:t>
      </w:r>
      <w:r w:rsidR="00DB5930" w:rsidRPr="00D45DB8">
        <w:rPr>
          <w:rFonts w:ascii="Times New Roman" w:hAnsi="Times New Roman" w:cs="Times New Roman"/>
          <w:sz w:val="28"/>
          <w:szCs w:val="28"/>
          <w:lang w:val="uk-UA"/>
        </w:rPr>
        <w:t>Організацію</w:t>
      </w:r>
      <w:r w:rsidR="00A76531" w:rsidRPr="00D45DB8">
        <w:rPr>
          <w:rFonts w:ascii="Times New Roman" w:hAnsi="Times New Roman" w:cs="Times New Roman"/>
          <w:sz w:val="28"/>
          <w:szCs w:val="28"/>
          <w:lang w:val="uk-UA"/>
        </w:rPr>
        <w:t xml:space="preserve"> виконання рішення покласти на </w:t>
      </w:r>
      <w:r w:rsidR="00FE4296" w:rsidRPr="00D45DB8">
        <w:rPr>
          <w:rFonts w:ascii="Times New Roman" w:hAnsi="Times New Roman" w:cs="Times New Roman"/>
          <w:sz w:val="28"/>
          <w:szCs w:val="28"/>
          <w:lang w:val="uk-UA"/>
        </w:rPr>
        <w:t>заступника міського голови Зоряну МИХАЛУШКО.</w:t>
      </w:r>
    </w:p>
    <w:p w:rsidR="004777A2" w:rsidRPr="00D45DB8" w:rsidRDefault="00572E8B" w:rsidP="00D45DB8">
      <w:pPr>
        <w:tabs>
          <w:tab w:val="left" w:pos="540"/>
        </w:tabs>
        <w:spacing w:after="0" w:line="240" w:lineRule="auto"/>
        <w:ind w:firstLine="567"/>
        <w:jc w:val="both"/>
        <w:rPr>
          <w:rFonts w:ascii="Times New Roman" w:hAnsi="Times New Roman" w:cs="Times New Roman"/>
          <w:sz w:val="28"/>
          <w:szCs w:val="28"/>
          <w:lang w:val="uk-UA"/>
        </w:rPr>
      </w:pPr>
      <w:r w:rsidRPr="00D45DB8">
        <w:rPr>
          <w:rFonts w:ascii="Times New Roman" w:hAnsi="Times New Roman" w:cs="Times New Roman"/>
          <w:sz w:val="28"/>
          <w:szCs w:val="28"/>
          <w:lang w:val="uk-UA"/>
        </w:rPr>
        <w:t>4</w:t>
      </w:r>
      <w:r w:rsidR="00213061" w:rsidRPr="00D45DB8">
        <w:rPr>
          <w:rFonts w:ascii="Times New Roman" w:hAnsi="Times New Roman" w:cs="Times New Roman"/>
          <w:sz w:val="28"/>
          <w:szCs w:val="28"/>
          <w:lang w:val="uk-UA"/>
        </w:rPr>
        <w:t xml:space="preserve">. </w:t>
      </w:r>
      <w:r w:rsidR="00811873" w:rsidRPr="00D45DB8">
        <w:rPr>
          <w:rFonts w:ascii="Times New Roman" w:hAnsi="Times New Roman" w:cs="Times New Roman"/>
          <w:sz w:val="28"/>
          <w:szCs w:val="28"/>
          <w:lang w:val="uk-UA"/>
        </w:rPr>
        <w:t>Контроль за виконанням рішення доручити постійній комісії з питань житлово-комунального і дорожнього господарства та комунікацій</w:t>
      </w:r>
      <w:r w:rsidR="00123068" w:rsidRPr="00D45DB8">
        <w:rPr>
          <w:rFonts w:ascii="Times New Roman" w:hAnsi="Times New Roman" w:cs="Times New Roman"/>
          <w:sz w:val="28"/>
          <w:szCs w:val="28"/>
          <w:lang w:val="uk-UA"/>
        </w:rPr>
        <w:t xml:space="preserve"> </w:t>
      </w:r>
      <w:r w:rsidR="00AB1B53" w:rsidRPr="00D45DB8">
        <w:rPr>
          <w:rFonts w:ascii="Times New Roman" w:hAnsi="Times New Roman" w:cs="Times New Roman"/>
          <w:sz w:val="28"/>
          <w:szCs w:val="28"/>
          <w:lang w:val="uk-UA"/>
        </w:rPr>
        <w:t>та комісії з питань бюджету, інвестицій соціально-економічного розвитку та зовнішньо-економічних відносин (Ігор КОСТЮК)</w:t>
      </w:r>
      <w:r w:rsidR="009C5E05" w:rsidRPr="00D45DB8">
        <w:rPr>
          <w:rFonts w:ascii="Times New Roman" w:hAnsi="Times New Roman" w:cs="Times New Roman"/>
          <w:sz w:val="28"/>
          <w:szCs w:val="28"/>
          <w:lang w:val="uk-UA"/>
        </w:rPr>
        <w:t xml:space="preserve"> та </w:t>
      </w:r>
      <w:r w:rsidR="00582F5A" w:rsidRPr="00D45DB8">
        <w:rPr>
          <w:rFonts w:ascii="Times New Roman" w:hAnsi="Times New Roman" w:cs="Times New Roman"/>
          <w:sz w:val="28"/>
          <w:szCs w:val="28"/>
          <w:lang w:val="uk-UA"/>
        </w:rPr>
        <w:t xml:space="preserve">постійній комісії з питань </w:t>
      </w:r>
      <w:r w:rsidR="00D45DB8">
        <w:rPr>
          <w:rFonts w:ascii="Times New Roman" w:hAnsi="Times New Roman" w:cs="Times New Roman"/>
          <w:sz w:val="28"/>
          <w:szCs w:val="28"/>
          <w:lang w:val="uk-UA"/>
        </w:rPr>
        <w:t xml:space="preserve">                      </w:t>
      </w:r>
      <w:r w:rsidR="009C5E05" w:rsidRPr="00D45DB8">
        <w:rPr>
          <w:rFonts w:ascii="Times New Roman" w:hAnsi="Times New Roman" w:cs="Times New Roman"/>
          <w:sz w:val="28"/>
          <w:szCs w:val="28"/>
          <w:lang w:val="uk-UA"/>
        </w:rPr>
        <w:t>житлово-комунального і дорожнього господарства</w:t>
      </w:r>
      <w:r w:rsidR="00CF7D3C" w:rsidRPr="00D45DB8">
        <w:rPr>
          <w:rFonts w:ascii="Times New Roman" w:hAnsi="Times New Roman" w:cs="Times New Roman"/>
          <w:sz w:val="28"/>
          <w:szCs w:val="28"/>
          <w:lang w:val="uk-UA"/>
        </w:rPr>
        <w:t xml:space="preserve"> </w:t>
      </w:r>
      <w:r w:rsidR="009C5E05" w:rsidRPr="00D45DB8">
        <w:rPr>
          <w:rFonts w:ascii="Times New Roman" w:hAnsi="Times New Roman" w:cs="Times New Roman"/>
          <w:sz w:val="28"/>
          <w:szCs w:val="28"/>
          <w:lang w:val="uk-UA"/>
        </w:rPr>
        <w:t>та комунікацій</w:t>
      </w:r>
      <w:r w:rsidR="00582F5A" w:rsidRPr="00D45DB8">
        <w:rPr>
          <w:rFonts w:ascii="Times New Roman" w:hAnsi="Times New Roman" w:cs="Times New Roman"/>
          <w:sz w:val="28"/>
          <w:szCs w:val="28"/>
          <w:lang w:val="uk-UA"/>
        </w:rPr>
        <w:t xml:space="preserve"> </w:t>
      </w:r>
      <w:r w:rsidR="00D45DB8">
        <w:rPr>
          <w:rFonts w:ascii="Times New Roman" w:hAnsi="Times New Roman" w:cs="Times New Roman"/>
          <w:sz w:val="28"/>
          <w:szCs w:val="28"/>
          <w:lang w:val="uk-UA"/>
        </w:rPr>
        <w:t xml:space="preserve">                           </w:t>
      </w:r>
      <w:r w:rsidR="00582F5A" w:rsidRPr="00D45DB8">
        <w:rPr>
          <w:rFonts w:ascii="Times New Roman" w:hAnsi="Times New Roman" w:cs="Times New Roman"/>
          <w:sz w:val="28"/>
          <w:szCs w:val="28"/>
          <w:lang w:val="uk-UA"/>
        </w:rPr>
        <w:t>(Віктор ФІТЬО).</w:t>
      </w:r>
    </w:p>
    <w:p w:rsidR="004777A2" w:rsidRPr="00D45DB8" w:rsidRDefault="004777A2" w:rsidP="004777A2">
      <w:pPr>
        <w:tabs>
          <w:tab w:val="left" w:pos="540"/>
        </w:tabs>
        <w:spacing w:after="0" w:line="240" w:lineRule="auto"/>
        <w:ind w:firstLine="567"/>
        <w:jc w:val="both"/>
        <w:rPr>
          <w:rFonts w:ascii="Times New Roman" w:hAnsi="Times New Roman" w:cs="Times New Roman"/>
          <w:sz w:val="28"/>
          <w:szCs w:val="28"/>
          <w:lang w:val="uk-UA"/>
        </w:rPr>
      </w:pPr>
    </w:p>
    <w:p w:rsidR="00487BF0" w:rsidRPr="0057340C" w:rsidRDefault="00487BF0" w:rsidP="00D45DB8">
      <w:pPr>
        <w:tabs>
          <w:tab w:val="left" w:pos="540"/>
        </w:tabs>
        <w:spacing w:after="0" w:line="240" w:lineRule="auto"/>
        <w:jc w:val="both"/>
        <w:rPr>
          <w:rFonts w:ascii="Times New Roman" w:hAnsi="Times New Roman" w:cs="Times New Roman"/>
          <w:sz w:val="28"/>
          <w:szCs w:val="28"/>
          <w:lang w:val="uk-UA"/>
        </w:rPr>
      </w:pPr>
    </w:p>
    <w:p w:rsidR="00487BF0" w:rsidRPr="0057340C" w:rsidRDefault="00487BF0" w:rsidP="004777A2">
      <w:pPr>
        <w:tabs>
          <w:tab w:val="left" w:pos="540"/>
        </w:tabs>
        <w:spacing w:after="0" w:line="240" w:lineRule="auto"/>
        <w:ind w:firstLine="567"/>
        <w:jc w:val="both"/>
        <w:rPr>
          <w:rFonts w:ascii="Times New Roman" w:hAnsi="Times New Roman" w:cs="Times New Roman"/>
          <w:sz w:val="28"/>
          <w:szCs w:val="28"/>
          <w:lang w:val="uk-UA"/>
        </w:rPr>
      </w:pPr>
    </w:p>
    <w:p w:rsidR="007D6510" w:rsidRPr="00663E14" w:rsidRDefault="0078284F" w:rsidP="00F14FE6">
      <w:pPr>
        <w:spacing w:after="0" w:line="240" w:lineRule="auto"/>
        <w:jc w:val="both"/>
        <w:rPr>
          <w:rFonts w:ascii="Times New Roman" w:hAnsi="Times New Roman" w:cs="Times New Roman"/>
          <w:b/>
          <w:sz w:val="28"/>
          <w:szCs w:val="28"/>
        </w:rPr>
      </w:pPr>
      <w:proofErr w:type="spellStart"/>
      <w:r w:rsidRPr="0057340C">
        <w:rPr>
          <w:rFonts w:ascii="Times New Roman" w:hAnsi="Times New Roman" w:cs="Times New Roman"/>
          <w:b/>
          <w:sz w:val="28"/>
          <w:szCs w:val="28"/>
        </w:rPr>
        <w:t>Міський</w:t>
      </w:r>
      <w:proofErr w:type="spellEnd"/>
      <w:r w:rsidRPr="0057340C">
        <w:rPr>
          <w:rFonts w:ascii="Times New Roman" w:hAnsi="Times New Roman" w:cs="Times New Roman"/>
          <w:b/>
          <w:sz w:val="28"/>
          <w:szCs w:val="28"/>
        </w:rPr>
        <w:t xml:space="preserve"> голова</w:t>
      </w:r>
      <w:r w:rsidRPr="0057340C">
        <w:rPr>
          <w:rFonts w:ascii="Times New Roman" w:hAnsi="Times New Roman" w:cs="Times New Roman"/>
          <w:b/>
          <w:sz w:val="28"/>
          <w:szCs w:val="28"/>
        </w:rPr>
        <w:tab/>
      </w:r>
      <w:r w:rsidR="004A48F7" w:rsidRPr="0057340C">
        <w:rPr>
          <w:rFonts w:ascii="Times New Roman" w:hAnsi="Times New Roman" w:cs="Times New Roman"/>
          <w:b/>
          <w:sz w:val="28"/>
          <w:szCs w:val="28"/>
        </w:rPr>
        <w:tab/>
      </w:r>
      <w:r w:rsidR="004A48F7" w:rsidRPr="000E24D2">
        <w:rPr>
          <w:rFonts w:ascii="Times New Roman" w:hAnsi="Times New Roman" w:cs="Times New Roman"/>
          <w:b/>
          <w:sz w:val="28"/>
          <w:szCs w:val="28"/>
        </w:rPr>
        <w:tab/>
      </w:r>
      <w:r w:rsidR="004A48F7" w:rsidRPr="000E24D2">
        <w:rPr>
          <w:rFonts w:ascii="Times New Roman" w:hAnsi="Times New Roman" w:cs="Times New Roman"/>
          <w:b/>
          <w:sz w:val="28"/>
          <w:szCs w:val="28"/>
        </w:rPr>
        <w:tab/>
      </w:r>
      <w:r w:rsidR="0042324C" w:rsidRPr="000E24D2">
        <w:rPr>
          <w:rFonts w:ascii="Times New Roman" w:hAnsi="Times New Roman" w:cs="Times New Roman"/>
          <w:b/>
          <w:sz w:val="28"/>
          <w:szCs w:val="28"/>
        </w:rPr>
        <w:tab/>
      </w:r>
      <w:r w:rsidR="0042324C" w:rsidRPr="000E24D2">
        <w:rPr>
          <w:rFonts w:ascii="Times New Roman" w:hAnsi="Times New Roman" w:cs="Times New Roman"/>
          <w:b/>
          <w:sz w:val="28"/>
          <w:szCs w:val="28"/>
        </w:rPr>
        <w:tab/>
      </w:r>
      <w:r w:rsidR="00946071">
        <w:rPr>
          <w:rFonts w:ascii="Times New Roman" w:hAnsi="Times New Roman" w:cs="Times New Roman"/>
          <w:b/>
          <w:sz w:val="28"/>
          <w:szCs w:val="28"/>
          <w:lang w:val="uk-UA"/>
        </w:rPr>
        <w:t xml:space="preserve">   </w:t>
      </w:r>
      <w:r w:rsidR="00B4605C" w:rsidRPr="000E24D2">
        <w:rPr>
          <w:rFonts w:ascii="Times New Roman" w:hAnsi="Times New Roman" w:cs="Times New Roman"/>
          <w:b/>
          <w:sz w:val="28"/>
          <w:szCs w:val="28"/>
          <w:lang w:val="uk-UA"/>
        </w:rPr>
        <w:t xml:space="preserve">Богдан </w:t>
      </w:r>
      <w:r w:rsidR="000425A1" w:rsidRPr="000E24D2">
        <w:rPr>
          <w:rFonts w:ascii="Times New Roman" w:hAnsi="Times New Roman" w:cs="Times New Roman"/>
          <w:b/>
          <w:sz w:val="28"/>
          <w:szCs w:val="28"/>
          <w:lang w:val="uk-UA"/>
        </w:rPr>
        <w:t>СТАНІСЛАВСЬКИЙ</w:t>
      </w:r>
      <w:r w:rsidR="00DD7D41">
        <w:rPr>
          <w:rFonts w:ascii="Times New Roman" w:hAnsi="Times New Roman" w:cs="Times New Roman"/>
          <w:b/>
          <w:sz w:val="28"/>
          <w:szCs w:val="28"/>
        </w:rPr>
        <w:br w:type="page"/>
      </w:r>
    </w:p>
    <w:p w:rsidR="009D39CF" w:rsidRPr="001B7877" w:rsidRDefault="009D39CF" w:rsidP="009D39CF">
      <w:pPr>
        <w:tabs>
          <w:tab w:val="left" w:pos="5529"/>
        </w:tabs>
        <w:jc w:val="right"/>
        <w:rPr>
          <w:rFonts w:ascii="Times New Roman" w:hAnsi="Times New Roman" w:cs="Times New Roman"/>
          <w:sz w:val="16"/>
          <w:szCs w:val="16"/>
          <w:lang w:val="uk-UA"/>
        </w:rPr>
      </w:pPr>
      <w:bookmarkStart w:id="0" w:name="_GoBack"/>
      <w:bookmarkEnd w:id="0"/>
    </w:p>
    <w:p w:rsidR="009E6004" w:rsidRDefault="009E6004" w:rsidP="009E6004">
      <w:pPr>
        <w:shd w:val="clear" w:color="auto" w:fill="FFFFFF"/>
        <w:tabs>
          <w:tab w:val="left" w:pos="7545"/>
        </w:tabs>
        <w:spacing w:after="0" w:line="240" w:lineRule="auto"/>
        <w:jc w:val="both"/>
        <w:rPr>
          <w:rFonts w:ascii="Arial" w:eastAsia="Times New Roman" w:hAnsi="Arial" w:cs="Arial"/>
          <w:color w:val="000000"/>
          <w:sz w:val="18"/>
          <w:szCs w:val="18"/>
          <w:lang w:val="uk-UA" w:eastAsia="uk-UA"/>
        </w:rPr>
      </w:pPr>
    </w:p>
    <w:p w:rsidR="009E6004" w:rsidRDefault="009E6004" w:rsidP="009E6004">
      <w:pPr>
        <w:shd w:val="clear" w:color="auto" w:fill="FFFFFF"/>
        <w:tabs>
          <w:tab w:val="left" w:pos="7545"/>
        </w:tabs>
        <w:spacing w:after="0" w:line="240" w:lineRule="auto"/>
        <w:jc w:val="both"/>
        <w:rPr>
          <w:rFonts w:ascii="Times New Roman" w:eastAsia="Times New Roman" w:hAnsi="Times New Roman" w:cs="Times New Roman"/>
          <w:b/>
          <w:color w:val="000000"/>
          <w:sz w:val="18"/>
          <w:szCs w:val="18"/>
          <w:lang w:val="uk-UA" w:eastAsia="uk-UA"/>
        </w:rPr>
      </w:pPr>
      <w:r>
        <w:rPr>
          <w:rFonts w:ascii="Arial" w:eastAsia="Times New Roman" w:hAnsi="Arial" w:cs="Arial"/>
          <w:color w:val="000000"/>
          <w:sz w:val="18"/>
          <w:szCs w:val="18"/>
          <w:lang w:val="uk-UA" w:eastAsia="uk-UA"/>
        </w:rPr>
        <w:t xml:space="preserve">                                                                                                                                       </w:t>
      </w:r>
      <w:r w:rsidRPr="00DF0FEF">
        <w:rPr>
          <w:rFonts w:ascii="Times New Roman" w:eastAsia="Times New Roman" w:hAnsi="Times New Roman" w:cs="Times New Roman"/>
          <w:b/>
          <w:color w:val="000000"/>
          <w:sz w:val="18"/>
          <w:szCs w:val="18"/>
          <w:lang w:val="uk-UA" w:eastAsia="uk-UA"/>
        </w:rPr>
        <w:t>ЗАТВЕРДЖЕНО</w:t>
      </w:r>
    </w:p>
    <w:p w:rsidR="009E6004" w:rsidRPr="00DF0FEF" w:rsidRDefault="009E6004" w:rsidP="009E6004">
      <w:pPr>
        <w:shd w:val="clear" w:color="auto" w:fill="FFFFFF"/>
        <w:tabs>
          <w:tab w:val="left" w:pos="7545"/>
        </w:tabs>
        <w:spacing w:after="0" w:line="240" w:lineRule="auto"/>
        <w:jc w:val="both"/>
        <w:rPr>
          <w:rFonts w:ascii="Times New Roman" w:eastAsia="Times New Roman" w:hAnsi="Times New Roman" w:cs="Times New Roman"/>
          <w:b/>
          <w:color w:val="000000"/>
          <w:sz w:val="18"/>
          <w:szCs w:val="18"/>
          <w:lang w:val="uk-UA" w:eastAsia="uk-UA"/>
        </w:rPr>
      </w:pPr>
      <w:r>
        <w:rPr>
          <w:rFonts w:ascii="Times New Roman" w:eastAsia="Times New Roman" w:hAnsi="Times New Roman" w:cs="Times New Roman"/>
          <w:b/>
          <w:color w:val="000000"/>
          <w:sz w:val="18"/>
          <w:szCs w:val="18"/>
          <w:lang w:val="uk-UA" w:eastAsia="uk-UA"/>
        </w:rPr>
        <w:t xml:space="preserve">                                                                                                                                                      </w:t>
      </w:r>
      <w:r w:rsidRPr="00DF0FEF">
        <w:rPr>
          <w:rFonts w:ascii="Times New Roman" w:eastAsia="Times New Roman" w:hAnsi="Times New Roman" w:cs="Times New Roman"/>
          <w:b/>
          <w:color w:val="000000"/>
          <w:sz w:val="18"/>
          <w:szCs w:val="18"/>
          <w:lang w:val="uk-UA" w:eastAsia="uk-UA"/>
        </w:rPr>
        <w:t>рішенням міської ради</w:t>
      </w:r>
    </w:p>
    <w:p w:rsidR="009E6004" w:rsidRPr="00DF0FEF" w:rsidRDefault="009E6004" w:rsidP="009E6004">
      <w:pPr>
        <w:shd w:val="clear" w:color="auto" w:fill="FFFFFF"/>
        <w:tabs>
          <w:tab w:val="left" w:pos="7545"/>
        </w:tabs>
        <w:spacing w:after="0" w:line="240" w:lineRule="auto"/>
        <w:jc w:val="both"/>
        <w:rPr>
          <w:rFonts w:ascii="Times New Roman" w:eastAsia="Times New Roman" w:hAnsi="Times New Roman" w:cs="Times New Roman"/>
          <w:b/>
          <w:color w:val="000000"/>
          <w:sz w:val="18"/>
          <w:szCs w:val="18"/>
          <w:lang w:val="uk-UA" w:eastAsia="uk-UA"/>
        </w:rPr>
      </w:pPr>
      <w:r>
        <w:rPr>
          <w:rFonts w:ascii="Times New Roman" w:eastAsia="Times New Roman" w:hAnsi="Times New Roman" w:cs="Times New Roman"/>
          <w:b/>
          <w:color w:val="000000"/>
          <w:sz w:val="18"/>
          <w:szCs w:val="18"/>
          <w:lang w:val="uk-UA" w:eastAsia="uk-UA"/>
        </w:rPr>
        <w:t xml:space="preserve">                                                                                                                                                      </w:t>
      </w:r>
      <w:r w:rsidRPr="00DF0FEF">
        <w:rPr>
          <w:rFonts w:ascii="Times New Roman" w:eastAsia="Times New Roman" w:hAnsi="Times New Roman" w:cs="Times New Roman"/>
          <w:b/>
          <w:color w:val="000000"/>
          <w:sz w:val="18"/>
          <w:szCs w:val="18"/>
          <w:lang w:val="uk-UA" w:eastAsia="uk-UA"/>
        </w:rPr>
        <w:t xml:space="preserve">від </w:t>
      </w:r>
      <w:r>
        <w:rPr>
          <w:rFonts w:ascii="Times New Roman" w:eastAsia="Times New Roman" w:hAnsi="Times New Roman" w:cs="Times New Roman"/>
          <w:b/>
          <w:color w:val="000000"/>
          <w:sz w:val="18"/>
          <w:szCs w:val="18"/>
          <w:lang w:val="uk-UA" w:eastAsia="uk-UA"/>
        </w:rPr>
        <w:t>______</w:t>
      </w:r>
      <w:r w:rsidRPr="00DF0FEF">
        <w:rPr>
          <w:rFonts w:ascii="Times New Roman" w:eastAsia="Times New Roman" w:hAnsi="Times New Roman" w:cs="Times New Roman"/>
          <w:b/>
          <w:color w:val="000000"/>
          <w:sz w:val="18"/>
          <w:szCs w:val="18"/>
          <w:lang w:val="uk-UA" w:eastAsia="uk-UA"/>
        </w:rPr>
        <w:t>____20__</w:t>
      </w:r>
      <w:r>
        <w:rPr>
          <w:rFonts w:ascii="Times New Roman" w:eastAsia="Times New Roman" w:hAnsi="Times New Roman" w:cs="Times New Roman"/>
          <w:b/>
          <w:color w:val="000000"/>
          <w:sz w:val="18"/>
          <w:szCs w:val="18"/>
          <w:lang w:val="uk-UA" w:eastAsia="uk-UA"/>
        </w:rPr>
        <w:t>_</w:t>
      </w:r>
      <w:r w:rsidRPr="00DF0FEF">
        <w:rPr>
          <w:rFonts w:ascii="Times New Roman" w:eastAsia="Times New Roman" w:hAnsi="Times New Roman" w:cs="Times New Roman"/>
          <w:b/>
          <w:color w:val="000000"/>
          <w:sz w:val="18"/>
          <w:szCs w:val="18"/>
          <w:lang w:val="uk-UA" w:eastAsia="uk-UA"/>
        </w:rPr>
        <w:t>_р. №____</w:t>
      </w:r>
      <w:r>
        <w:rPr>
          <w:rFonts w:ascii="Times New Roman" w:eastAsia="Times New Roman" w:hAnsi="Times New Roman" w:cs="Times New Roman"/>
          <w:b/>
          <w:color w:val="000000"/>
          <w:sz w:val="18"/>
          <w:szCs w:val="18"/>
          <w:lang w:val="uk-UA" w:eastAsia="uk-UA"/>
        </w:rPr>
        <w:t>____</w:t>
      </w:r>
      <w:r w:rsidRPr="00DF0FEF">
        <w:rPr>
          <w:rFonts w:ascii="Times New Roman" w:eastAsia="Times New Roman" w:hAnsi="Times New Roman" w:cs="Times New Roman"/>
          <w:b/>
          <w:color w:val="000000"/>
          <w:sz w:val="18"/>
          <w:szCs w:val="18"/>
          <w:lang w:val="uk-UA" w:eastAsia="uk-UA"/>
        </w:rPr>
        <w:t>_</w:t>
      </w:r>
    </w:p>
    <w:p w:rsidR="009E6004" w:rsidRDefault="009E6004" w:rsidP="009E6004">
      <w:pPr>
        <w:shd w:val="clear" w:color="auto" w:fill="FFFFFF"/>
        <w:spacing w:after="0" w:line="240" w:lineRule="auto"/>
        <w:jc w:val="both"/>
        <w:rPr>
          <w:rFonts w:ascii="Arial" w:eastAsia="Times New Roman" w:hAnsi="Arial" w:cs="Arial"/>
          <w:color w:val="000000"/>
          <w:sz w:val="18"/>
          <w:szCs w:val="18"/>
          <w:lang w:val="uk-UA" w:eastAsia="uk-UA"/>
        </w:rPr>
      </w:pPr>
    </w:p>
    <w:p w:rsidR="009E6004" w:rsidRDefault="009E6004" w:rsidP="009E6004">
      <w:pPr>
        <w:shd w:val="clear" w:color="auto" w:fill="FFFFFF"/>
        <w:spacing w:after="0" w:line="240" w:lineRule="auto"/>
        <w:jc w:val="both"/>
        <w:rPr>
          <w:rFonts w:ascii="Arial" w:eastAsia="Times New Roman" w:hAnsi="Arial" w:cs="Arial"/>
          <w:color w:val="000000"/>
          <w:sz w:val="18"/>
          <w:szCs w:val="18"/>
          <w:lang w:val="uk-UA" w:eastAsia="uk-UA"/>
        </w:rPr>
      </w:pPr>
    </w:p>
    <w:p w:rsidR="009E6004" w:rsidRPr="00FC158A" w:rsidRDefault="009E6004" w:rsidP="009E6004">
      <w:pPr>
        <w:shd w:val="clear" w:color="auto" w:fill="FFFFFF"/>
        <w:spacing w:after="0" w:line="240" w:lineRule="auto"/>
        <w:jc w:val="both"/>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r w:rsidRPr="00FC158A">
        <w:rPr>
          <w:rFonts w:ascii="Times New Roman" w:eastAsia="Times New Roman" w:hAnsi="Times New Roman" w:cs="Times New Roman"/>
          <w:b/>
          <w:bCs/>
          <w:color w:val="000000"/>
          <w:sz w:val="28"/>
          <w:szCs w:val="28"/>
          <w:lang w:val="uk-UA" w:eastAsia="uk-UA"/>
        </w:rPr>
        <w:t>«Інвестиційна Програма</w:t>
      </w: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r w:rsidRPr="00FC158A">
        <w:rPr>
          <w:rFonts w:ascii="Times New Roman" w:eastAsia="Times New Roman" w:hAnsi="Times New Roman" w:cs="Times New Roman"/>
          <w:b/>
          <w:bCs/>
          <w:color w:val="000000"/>
          <w:sz w:val="28"/>
          <w:szCs w:val="28"/>
          <w:lang w:val="uk-UA" w:eastAsia="uk-UA"/>
        </w:rPr>
        <w:t>Комунального підприємства «</w:t>
      </w:r>
      <w:proofErr w:type="spellStart"/>
      <w:r w:rsidRPr="00FC158A">
        <w:rPr>
          <w:rFonts w:ascii="Times New Roman" w:eastAsia="Times New Roman" w:hAnsi="Times New Roman" w:cs="Times New Roman"/>
          <w:b/>
          <w:bCs/>
          <w:color w:val="000000"/>
          <w:sz w:val="28"/>
          <w:szCs w:val="28"/>
          <w:lang w:val="uk-UA" w:eastAsia="uk-UA"/>
        </w:rPr>
        <w:t>Коломияводоканал</w:t>
      </w:r>
      <w:proofErr w:type="spellEnd"/>
      <w:r w:rsidRPr="00FC158A">
        <w:rPr>
          <w:rFonts w:ascii="Times New Roman" w:eastAsia="Times New Roman" w:hAnsi="Times New Roman" w:cs="Times New Roman"/>
          <w:b/>
          <w:bCs/>
          <w:color w:val="000000"/>
          <w:sz w:val="28"/>
          <w:szCs w:val="28"/>
          <w:lang w:val="uk-UA" w:eastAsia="uk-UA"/>
        </w:rPr>
        <w:t>»</w:t>
      </w: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r>
        <w:rPr>
          <w:rFonts w:ascii="Times New Roman" w:eastAsia="Times New Roman" w:hAnsi="Times New Roman" w:cs="Times New Roman"/>
          <w:b/>
          <w:bCs/>
          <w:color w:val="000000"/>
          <w:sz w:val="28"/>
          <w:szCs w:val="28"/>
          <w:lang w:val="uk-UA" w:eastAsia="uk-UA"/>
        </w:rPr>
        <w:t>на 2025 рік</w:t>
      </w:r>
      <w:r w:rsidRPr="00FC158A">
        <w:rPr>
          <w:rFonts w:ascii="Times New Roman" w:eastAsia="Times New Roman" w:hAnsi="Times New Roman" w:cs="Times New Roman"/>
          <w:b/>
          <w:bCs/>
          <w:color w:val="000000"/>
          <w:sz w:val="28"/>
          <w:szCs w:val="28"/>
          <w:lang w:val="uk-UA" w:eastAsia="uk-UA"/>
        </w:rPr>
        <w:t>»</w:t>
      </w: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jc w:val="center"/>
        <w:rPr>
          <w:rFonts w:ascii="Times New Roman" w:eastAsia="Times New Roman" w:hAnsi="Times New Roman" w:cs="Times New Roman"/>
          <w:color w:val="000000"/>
          <w:sz w:val="18"/>
          <w:szCs w:val="18"/>
          <w:lang w:val="uk-UA" w:eastAsia="uk-UA"/>
        </w:rPr>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3868"/>
        <w:gridCol w:w="1894"/>
        <w:gridCol w:w="3868"/>
      </w:tblGrid>
      <w:tr w:rsidR="009E6004" w:rsidRPr="00FC158A" w:rsidTr="00CD1E55">
        <w:trPr>
          <w:trHeight w:val="1710"/>
          <w:tblCellSpacing w:w="0" w:type="dxa"/>
        </w:trPr>
        <w:tc>
          <w:tcPr>
            <w:tcW w:w="3615"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sz w:val="28"/>
                <w:szCs w:val="28"/>
                <w:lang w:val="uk-UA" w:eastAsia="uk-UA"/>
              </w:rPr>
              <w:t>Замовник Програми</w:t>
            </w: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Управління  комунального господарства  міської ради</w:t>
            </w:r>
            <w:r w:rsidRPr="00FC158A">
              <w:rPr>
                <w:rFonts w:ascii="Calibri" w:eastAsia="Times New Roman" w:hAnsi="Calibri" w:cs="Times New Roman"/>
                <w:b/>
                <w:bCs/>
                <w:sz w:val="28"/>
                <w:szCs w:val="28"/>
                <w:lang w:val="uk-UA" w:eastAsia="uk-UA"/>
              </w:rPr>
              <w:t> </w:t>
            </w: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c>
          <w:tcPr>
            <w:tcW w:w="1770" w:type="dxa"/>
            <w:hideMark/>
          </w:tcPr>
          <w:p w:rsidR="009E6004" w:rsidRPr="00FC158A" w:rsidRDefault="009E6004" w:rsidP="00CD1E55">
            <w:pPr>
              <w:spacing w:after="0" w:line="240" w:lineRule="auto"/>
              <w:jc w:val="center"/>
              <w:rPr>
                <w:rFonts w:ascii="Times New Roman" w:eastAsia="Times New Roman" w:hAnsi="Times New Roman" w:cs="Times New Roman"/>
                <w:sz w:val="24"/>
                <w:szCs w:val="24"/>
                <w:lang w:val="uk-UA" w:eastAsia="uk-UA"/>
              </w:rPr>
            </w:pPr>
          </w:p>
        </w:tc>
        <w:tc>
          <w:tcPr>
            <w:tcW w:w="3615" w:type="dxa"/>
            <w:hideMark/>
          </w:tcPr>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Андрій РАДОВЕЦЬ</w:t>
            </w:r>
          </w:p>
        </w:tc>
      </w:tr>
      <w:tr w:rsidR="009E6004" w:rsidRPr="00FC158A" w:rsidTr="00CD1E55">
        <w:trPr>
          <w:tblCellSpacing w:w="0" w:type="dxa"/>
        </w:trPr>
        <w:tc>
          <w:tcPr>
            <w:tcW w:w="3615"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sz w:val="28"/>
                <w:szCs w:val="28"/>
                <w:lang w:val="uk-UA" w:eastAsia="uk-UA"/>
              </w:rPr>
              <w:t>Керівник Програми</w:t>
            </w: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Заступник міського голови</w:t>
            </w:r>
          </w:p>
          <w:p w:rsidR="009E6004" w:rsidRPr="00FC158A" w:rsidRDefault="009E6004" w:rsidP="00CD1E55">
            <w:pPr>
              <w:spacing w:after="0" w:line="240" w:lineRule="auto"/>
              <w:jc w:val="center"/>
              <w:rPr>
                <w:rFonts w:ascii="Times New Roman" w:eastAsia="Times New Roman" w:hAnsi="Times New Roman" w:cs="Times New Roman"/>
                <w:sz w:val="24"/>
                <w:szCs w:val="24"/>
                <w:lang w:val="uk-UA" w:eastAsia="uk-UA"/>
              </w:rPr>
            </w:pPr>
          </w:p>
          <w:p w:rsidR="009E6004" w:rsidRPr="00FC158A" w:rsidRDefault="009E6004" w:rsidP="00CD1E55">
            <w:pPr>
              <w:spacing w:after="0" w:line="240" w:lineRule="auto"/>
              <w:jc w:val="center"/>
              <w:rPr>
                <w:rFonts w:ascii="Times New Roman" w:eastAsia="Times New Roman" w:hAnsi="Times New Roman" w:cs="Times New Roman"/>
                <w:sz w:val="24"/>
                <w:szCs w:val="24"/>
                <w:lang w:val="uk-UA" w:eastAsia="uk-UA"/>
              </w:rPr>
            </w:pPr>
            <w:r w:rsidRPr="00FC158A">
              <w:rPr>
                <w:rFonts w:ascii="Calibri" w:eastAsia="Times New Roman" w:hAnsi="Calibri" w:cs="Times New Roman"/>
                <w:sz w:val="28"/>
                <w:szCs w:val="28"/>
                <w:lang w:val="uk-UA" w:eastAsia="uk-UA"/>
              </w:rPr>
              <w:t> </w:t>
            </w:r>
          </w:p>
        </w:tc>
        <w:tc>
          <w:tcPr>
            <w:tcW w:w="1770" w:type="dxa"/>
            <w:hideMark/>
          </w:tcPr>
          <w:p w:rsidR="009E6004" w:rsidRPr="00FC158A" w:rsidRDefault="009E6004" w:rsidP="00CD1E55">
            <w:pPr>
              <w:spacing w:after="0" w:line="240" w:lineRule="auto"/>
              <w:jc w:val="center"/>
              <w:rPr>
                <w:rFonts w:ascii="Times New Roman" w:eastAsia="Times New Roman" w:hAnsi="Times New Roman" w:cs="Times New Roman"/>
                <w:sz w:val="24"/>
                <w:szCs w:val="24"/>
                <w:lang w:val="uk-UA" w:eastAsia="uk-UA"/>
              </w:rPr>
            </w:pPr>
          </w:p>
        </w:tc>
        <w:tc>
          <w:tcPr>
            <w:tcW w:w="3615" w:type="dxa"/>
            <w:hideMark/>
          </w:tcPr>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Зоряна МИХАЛУШКО</w:t>
            </w:r>
          </w:p>
        </w:tc>
      </w:tr>
      <w:tr w:rsidR="009E6004" w:rsidRPr="00FC158A" w:rsidTr="00CD1E55">
        <w:trPr>
          <w:tblCellSpacing w:w="0" w:type="dxa"/>
        </w:trPr>
        <w:tc>
          <w:tcPr>
            <w:tcW w:w="3615" w:type="dxa"/>
            <w:hideMark/>
          </w:tcPr>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sz w:val="28"/>
                <w:szCs w:val="28"/>
                <w:lang w:val="uk-UA" w:eastAsia="uk-UA"/>
              </w:rPr>
              <w:t>Відповідальний виконавець</w:t>
            </w: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Комунальне підприємство</w:t>
            </w: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w:t>
            </w:r>
            <w:proofErr w:type="spellStart"/>
            <w:r w:rsidRPr="00FC158A">
              <w:rPr>
                <w:rFonts w:ascii="Times New Roman" w:eastAsia="Times New Roman" w:hAnsi="Times New Roman" w:cs="Times New Roman"/>
                <w:b/>
                <w:bCs/>
                <w:sz w:val="28"/>
                <w:szCs w:val="28"/>
                <w:lang w:val="uk-UA" w:eastAsia="uk-UA"/>
              </w:rPr>
              <w:t>Коломияводоканал</w:t>
            </w:r>
            <w:proofErr w:type="spellEnd"/>
            <w:r w:rsidRPr="00FC158A">
              <w:rPr>
                <w:rFonts w:ascii="Times New Roman" w:eastAsia="Times New Roman" w:hAnsi="Times New Roman" w:cs="Times New Roman"/>
                <w:b/>
                <w:bCs/>
                <w:sz w:val="28"/>
                <w:szCs w:val="28"/>
                <w:lang w:val="uk-UA" w:eastAsia="uk-UA"/>
              </w:rPr>
              <w:t>»</w:t>
            </w:r>
          </w:p>
        </w:tc>
        <w:tc>
          <w:tcPr>
            <w:tcW w:w="1770" w:type="dxa"/>
            <w:hideMark/>
          </w:tcPr>
          <w:p w:rsidR="009E6004" w:rsidRPr="00FC158A" w:rsidRDefault="009E6004" w:rsidP="00CD1E55">
            <w:pPr>
              <w:spacing w:after="0" w:line="240" w:lineRule="auto"/>
              <w:jc w:val="center"/>
              <w:rPr>
                <w:rFonts w:ascii="Times New Roman" w:eastAsia="Times New Roman" w:hAnsi="Times New Roman" w:cs="Times New Roman"/>
                <w:sz w:val="24"/>
                <w:szCs w:val="24"/>
                <w:lang w:val="uk-UA" w:eastAsia="uk-UA"/>
              </w:rPr>
            </w:pPr>
          </w:p>
        </w:tc>
        <w:tc>
          <w:tcPr>
            <w:tcW w:w="3615" w:type="dxa"/>
            <w:hideMark/>
          </w:tcPr>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xml:space="preserve">                    </w:t>
            </w:r>
            <w:proofErr w:type="spellStart"/>
            <w:r>
              <w:rPr>
                <w:rFonts w:ascii="Times New Roman" w:eastAsia="Times New Roman" w:hAnsi="Times New Roman" w:cs="Times New Roman"/>
                <w:b/>
                <w:bCs/>
                <w:sz w:val="28"/>
                <w:szCs w:val="28"/>
                <w:lang w:val="uk-UA" w:eastAsia="uk-UA"/>
              </w:rPr>
              <w:t>Славомир</w:t>
            </w:r>
            <w:proofErr w:type="spellEnd"/>
            <w:r>
              <w:rPr>
                <w:rFonts w:ascii="Times New Roman" w:eastAsia="Times New Roman" w:hAnsi="Times New Roman" w:cs="Times New Roman"/>
                <w:b/>
                <w:bCs/>
                <w:sz w:val="28"/>
                <w:szCs w:val="28"/>
                <w:lang w:val="uk-UA" w:eastAsia="uk-UA"/>
              </w:rPr>
              <w:t xml:space="preserve"> ЗУМЕР</w:t>
            </w:r>
          </w:p>
        </w:tc>
      </w:tr>
    </w:tbl>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p>
    <w:p w:rsidR="009E6004" w:rsidRPr="00FC158A" w:rsidRDefault="009E6004" w:rsidP="009E6004">
      <w:pPr>
        <w:shd w:val="clear" w:color="auto" w:fill="FFFFFF"/>
        <w:spacing w:after="0" w:line="240" w:lineRule="auto"/>
        <w:rPr>
          <w:rFonts w:ascii="Times New Roman" w:eastAsia="Times New Roman" w:hAnsi="Times New Roman" w:cs="Times New Roman"/>
          <w:color w:val="000000"/>
          <w:sz w:val="18"/>
          <w:szCs w:val="18"/>
          <w:lang w:val="uk-UA" w:eastAsia="uk-UA"/>
        </w:rPr>
      </w:pPr>
      <w:r>
        <w:rPr>
          <w:rFonts w:ascii="Times New Roman" w:eastAsia="Times New Roman" w:hAnsi="Times New Roman" w:cs="Times New Roman"/>
          <w:i/>
          <w:iCs/>
          <w:color w:val="000000"/>
          <w:sz w:val="28"/>
          <w:szCs w:val="28"/>
          <w:lang w:val="uk-UA" w:eastAsia="uk-UA"/>
        </w:rPr>
        <w:t xml:space="preserve"> </w:t>
      </w:r>
      <w:r w:rsidRPr="00FC158A">
        <w:rPr>
          <w:rFonts w:ascii="Times New Roman" w:eastAsia="Times New Roman" w:hAnsi="Times New Roman" w:cs="Times New Roman"/>
          <w:color w:val="000000"/>
          <w:sz w:val="28"/>
          <w:szCs w:val="28"/>
          <w:lang w:val="uk-UA" w:eastAsia="uk-UA"/>
        </w:rPr>
        <w:t>ПОГОДЖЕНО</w:t>
      </w:r>
    </w:p>
    <w:tbl>
      <w:tblPr>
        <w:tblW w:w="9781" w:type="dxa"/>
        <w:tblCellSpacing w:w="0" w:type="dxa"/>
        <w:tblCellMar>
          <w:top w:w="60" w:type="dxa"/>
          <w:left w:w="60" w:type="dxa"/>
          <w:bottom w:w="60" w:type="dxa"/>
          <w:right w:w="60" w:type="dxa"/>
        </w:tblCellMar>
        <w:tblLook w:val="04A0" w:firstRow="1" w:lastRow="0" w:firstColumn="1" w:lastColumn="0" w:noHBand="0" w:noVBand="1"/>
      </w:tblPr>
      <w:tblGrid>
        <w:gridCol w:w="4820"/>
        <w:gridCol w:w="859"/>
        <w:gridCol w:w="4102"/>
      </w:tblGrid>
      <w:tr w:rsidR="009E6004" w:rsidRPr="00FC158A" w:rsidTr="00CD1E55">
        <w:trPr>
          <w:tblCellSpacing w:w="0" w:type="dxa"/>
        </w:trPr>
        <w:tc>
          <w:tcPr>
            <w:tcW w:w="4820" w:type="dxa"/>
            <w:hideMark/>
          </w:tcPr>
          <w:p w:rsidR="009E6004" w:rsidRPr="004769D9" w:rsidRDefault="009E6004" w:rsidP="00CD1E55">
            <w:pPr>
              <w:spacing w:after="0" w:line="240" w:lineRule="auto"/>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Управління фінансів та внутрішнього аудиту міської ради</w:t>
            </w: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                                                                 </w:t>
            </w:r>
          </w:p>
        </w:tc>
        <w:tc>
          <w:tcPr>
            <w:tcW w:w="859"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c>
          <w:tcPr>
            <w:tcW w:w="4102"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xml:space="preserve">                    Ольга ГАВДУНИК  </w:t>
            </w:r>
          </w:p>
        </w:tc>
      </w:tr>
      <w:tr w:rsidR="009E6004" w:rsidRPr="00FC158A" w:rsidTr="00CD1E55">
        <w:trPr>
          <w:trHeight w:val="720"/>
          <w:tblCellSpacing w:w="0" w:type="dxa"/>
        </w:trPr>
        <w:tc>
          <w:tcPr>
            <w:tcW w:w="4820" w:type="dxa"/>
            <w:hideMark/>
          </w:tcPr>
          <w:p w:rsidR="009E6004" w:rsidRPr="00FC158A" w:rsidRDefault="009E6004" w:rsidP="00CD1E55">
            <w:pPr>
              <w:shd w:val="clear" w:color="auto" w:fill="FFFFFF"/>
              <w:spacing w:after="0" w:line="240" w:lineRule="auto"/>
              <w:rPr>
                <w:rFonts w:ascii="Times New Roman" w:eastAsia="Times New Roman" w:hAnsi="Times New Roman" w:cs="Times New Roman"/>
                <w:sz w:val="24"/>
                <w:szCs w:val="24"/>
                <w:lang w:val="uk-UA" w:eastAsia="uk-UA"/>
              </w:rPr>
            </w:pPr>
            <w:r w:rsidRPr="00FC158A">
              <w:rPr>
                <w:rFonts w:ascii="Times New Roman" w:eastAsia="Times New Roman" w:hAnsi="Times New Roman" w:cs="Times New Roman"/>
                <w:b/>
                <w:bCs/>
                <w:sz w:val="28"/>
                <w:szCs w:val="28"/>
                <w:lang w:val="uk-UA" w:eastAsia="uk-UA"/>
              </w:rPr>
              <w:t>Юридичний відділ міської ради</w:t>
            </w: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c>
          <w:tcPr>
            <w:tcW w:w="859"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c>
          <w:tcPr>
            <w:tcW w:w="4102" w:type="dxa"/>
            <w:hideMark/>
          </w:tcPr>
          <w:p w:rsidR="009E6004" w:rsidRPr="00F86821" w:rsidRDefault="009E6004" w:rsidP="00CD1E55">
            <w:pPr>
              <w:spacing w:after="0" w:line="240" w:lineRule="auto"/>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Владислава </w:t>
            </w:r>
            <w:r w:rsidRPr="00F86821">
              <w:rPr>
                <w:rFonts w:ascii="Times New Roman" w:eastAsia="Times New Roman" w:hAnsi="Times New Roman" w:cs="Times New Roman"/>
                <w:b/>
                <w:bCs/>
                <w:sz w:val="28"/>
                <w:szCs w:val="28"/>
                <w:lang w:val="uk-UA" w:eastAsia="uk-UA"/>
              </w:rPr>
              <w:t>МАКСИМ’ЮК</w:t>
            </w:r>
          </w:p>
          <w:p w:rsidR="009E6004" w:rsidRDefault="009E6004" w:rsidP="00CD1E55">
            <w:pPr>
              <w:spacing w:after="0" w:line="240" w:lineRule="auto"/>
              <w:rPr>
                <w:rFonts w:ascii="Times New Roman" w:eastAsia="Times New Roman" w:hAnsi="Times New Roman" w:cs="Times New Roman"/>
                <w:b/>
                <w:bCs/>
                <w:color w:val="FF0000"/>
                <w:sz w:val="28"/>
                <w:szCs w:val="28"/>
                <w:lang w:val="uk-UA" w:eastAsia="uk-UA"/>
              </w:rPr>
            </w:pPr>
          </w:p>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r>
      <w:tr w:rsidR="009E6004" w:rsidRPr="00FC158A" w:rsidTr="00CD1E55">
        <w:trPr>
          <w:tblCellSpacing w:w="0" w:type="dxa"/>
        </w:trPr>
        <w:tc>
          <w:tcPr>
            <w:tcW w:w="4820" w:type="dxa"/>
            <w:hideMark/>
          </w:tcPr>
          <w:p w:rsidR="009E6004" w:rsidRPr="00FC158A" w:rsidRDefault="009E6004" w:rsidP="00CD1E55">
            <w:pPr>
              <w:spacing w:after="0" w:line="105"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xml:space="preserve">Управління економіки міської </w:t>
            </w:r>
            <w:r w:rsidRPr="00FC158A">
              <w:rPr>
                <w:rFonts w:ascii="Times New Roman" w:eastAsia="Times New Roman" w:hAnsi="Times New Roman" w:cs="Times New Roman"/>
                <w:b/>
                <w:bCs/>
                <w:sz w:val="28"/>
                <w:szCs w:val="28"/>
                <w:lang w:val="uk-UA" w:eastAsia="uk-UA"/>
              </w:rPr>
              <w:t>ради </w:t>
            </w:r>
          </w:p>
        </w:tc>
        <w:tc>
          <w:tcPr>
            <w:tcW w:w="859"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p>
        </w:tc>
        <w:tc>
          <w:tcPr>
            <w:tcW w:w="4102" w:type="dxa"/>
            <w:hideMark/>
          </w:tcPr>
          <w:p w:rsidR="009E6004" w:rsidRPr="00FC158A" w:rsidRDefault="009E6004" w:rsidP="00CD1E55">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t xml:space="preserve">                             Інна ТКАЧУК</w:t>
            </w:r>
          </w:p>
        </w:tc>
      </w:tr>
    </w:tbl>
    <w:p w:rsidR="009E6004" w:rsidRDefault="009E6004" w:rsidP="009E6004">
      <w:pPr>
        <w:tabs>
          <w:tab w:val="left" w:pos="5529"/>
        </w:tabs>
        <w:spacing w:after="160" w:line="259" w:lineRule="auto"/>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190F15">
      <w:pPr>
        <w:tabs>
          <w:tab w:val="left" w:pos="5529"/>
        </w:tabs>
        <w:spacing w:after="160" w:line="259" w:lineRule="auto"/>
        <w:jc w:val="right"/>
        <w:rPr>
          <w:rFonts w:ascii="Times New Roman" w:eastAsia="Calibri" w:hAnsi="Times New Roman" w:cs="Times New Roman"/>
          <w:sz w:val="16"/>
          <w:szCs w:val="16"/>
          <w:lang w:val="uk-UA" w:eastAsia="en-US"/>
        </w:rPr>
      </w:pPr>
    </w:p>
    <w:p w:rsidR="009E6004" w:rsidRDefault="009E6004" w:rsidP="009E6004">
      <w:pPr>
        <w:tabs>
          <w:tab w:val="left" w:pos="5529"/>
        </w:tabs>
        <w:spacing w:after="160" w:line="259" w:lineRule="auto"/>
        <w:rPr>
          <w:rFonts w:ascii="Times New Roman" w:eastAsia="Calibri" w:hAnsi="Times New Roman" w:cs="Times New Roman"/>
          <w:sz w:val="16"/>
          <w:szCs w:val="16"/>
          <w:lang w:val="uk-UA" w:eastAsia="en-US"/>
        </w:rPr>
      </w:pP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Додаток 1</w:t>
      </w: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до Порядку розроблення, погодження та затвердження</w:t>
      </w: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інвестиційних програм суб'єктів господарювання у сфері</w:t>
      </w: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централізованого водопостачання та водовідведення, ліцензування</w:t>
      </w: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діяльності яких здійснюють Рада міністрів Автономної Республіки</w:t>
      </w:r>
    </w:p>
    <w:p w:rsidR="00190F15" w:rsidRPr="00190F15" w:rsidRDefault="00190F15" w:rsidP="00190F15">
      <w:pPr>
        <w:tabs>
          <w:tab w:val="left" w:pos="5529"/>
        </w:tabs>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sz w:val="16"/>
          <w:szCs w:val="16"/>
          <w:lang w:val="uk-UA" w:eastAsia="en-US"/>
        </w:rPr>
        <w:t>Крим, обласні, Київська та Севастопольська міські державні адміністрації</w:t>
      </w:r>
    </w:p>
    <w:p w:rsidR="00190F15" w:rsidRPr="00190F15" w:rsidRDefault="00190F15" w:rsidP="00190F15">
      <w:pPr>
        <w:tabs>
          <w:tab w:val="left" w:pos="5529"/>
        </w:tabs>
        <w:spacing w:after="160" w:line="259" w:lineRule="auto"/>
        <w:jc w:val="right"/>
        <w:rPr>
          <w:rFonts w:ascii="Calibri" w:eastAsia="Calibri" w:hAnsi="Calibri" w:cs="Times New Roman"/>
          <w:sz w:val="16"/>
          <w:szCs w:val="16"/>
          <w:lang w:val="uk-UA" w:eastAsia="en-US"/>
        </w:rPr>
      </w:pPr>
      <w:r w:rsidRPr="00190F15">
        <w:rPr>
          <w:rFonts w:ascii="Times New Roman" w:eastAsia="Calibri" w:hAnsi="Times New Roman" w:cs="Times New Roman"/>
          <w:sz w:val="16"/>
          <w:szCs w:val="16"/>
          <w:lang w:val="uk-UA" w:eastAsia="en-US"/>
        </w:rPr>
        <w:t>(підпункт 1 пункту 2 розділу II)</w:t>
      </w:r>
    </w:p>
    <w:tbl>
      <w:tblPr>
        <w:tblW w:w="4997"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20"/>
        <w:gridCol w:w="202"/>
        <w:gridCol w:w="4510"/>
      </w:tblGrid>
      <w:tr w:rsidR="00190F15" w:rsidRPr="00190F15" w:rsidTr="00CD1E55">
        <w:trPr>
          <w:trHeight w:val="450"/>
          <w:jc w:val="center"/>
        </w:trPr>
        <w:tc>
          <w:tcPr>
            <w:tcW w:w="4921" w:type="dxa"/>
            <w:vMerge w:val="restart"/>
            <w:tcBorders>
              <w:top w:val="nil"/>
              <w:left w:val="nil"/>
              <w:bottom w:val="nil"/>
              <w:right w:val="nil"/>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24"/>
                <w:szCs w:val="24"/>
                <w:lang w:val="uk-UA" w:eastAsia="uk-UA"/>
              </w:rPr>
            </w:pPr>
            <w:bookmarkStart w:id="1" w:name="n101"/>
            <w:bookmarkEnd w:id="1"/>
            <w:r w:rsidRPr="00190F15">
              <w:rPr>
                <w:rFonts w:ascii="Times New Roman" w:eastAsia="Times New Roman" w:hAnsi="Times New Roman" w:cs="Times New Roman"/>
                <w:sz w:val="24"/>
                <w:szCs w:val="24"/>
                <w:lang w:val="uk-UA" w:eastAsia="uk-UA"/>
              </w:rPr>
              <w:t>ПОГОДЖЕНО</w:t>
            </w:r>
          </w:p>
          <w:p w:rsidR="00190F15" w:rsidRPr="00190F15" w:rsidRDefault="00190F15" w:rsidP="00190F15">
            <w:pPr>
              <w:spacing w:before="150" w:after="150" w:line="240" w:lineRule="auto"/>
              <w:rPr>
                <w:rFonts w:ascii="Times New Roman" w:eastAsia="Times New Roman" w:hAnsi="Times New Roman" w:cs="Times New Roman"/>
                <w:sz w:val="24"/>
                <w:szCs w:val="24"/>
                <w:u w:val="single"/>
                <w:lang w:val="uk-UA" w:eastAsia="uk-UA"/>
              </w:rPr>
            </w:pPr>
            <w:r w:rsidRPr="00190F15">
              <w:rPr>
                <w:rFonts w:ascii="Times New Roman" w:eastAsia="Times New Roman" w:hAnsi="Times New Roman" w:cs="Times New Roman"/>
                <w:sz w:val="24"/>
                <w:szCs w:val="24"/>
                <w:lang w:val="uk-UA" w:eastAsia="uk-UA"/>
              </w:rPr>
              <w:t xml:space="preserve">Рішення </w:t>
            </w:r>
            <w:r w:rsidRPr="00190F15">
              <w:rPr>
                <w:rFonts w:ascii="Times New Roman" w:eastAsia="Times New Roman" w:hAnsi="Times New Roman" w:cs="Times New Roman"/>
                <w:sz w:val="24"/>
                <w:szCs w:val="24"/>
                <w:u w:val="single"/>
                <w:lang w:val="uk-UA" w:eastAsia="uk-UA"/>
              </w:rPr>
              <w:t>Коломийської міської ради_____</w:t>
            </w:r>
            <w:r w:rsidRPr="00190F15">
              <w:rPr>
                <w:rFonts w:ascii="Times New Roman" w:eastAsia="Times New Roman" w:hAnsi="Times New Roman" w:cs="Times New Roman"/>
                <w:sz w:val="24"/>
                <w:szCs w:val="24"/>
                <w:lang w:val="uk-UA" w:eastAsia="uk-UA"/>
              </w:rPr>
              <w:br/>
            </w:r>
            <w:r w:rsidRPr="00190F15">
              <w:rPr>
                <w:rFonts w:ascii="Times New Roman" w:eastAsia="Times New Roman" w:hAnsi="Times New Roman" w:cs="Times New Roman"/>
                <w:sz w:val="20"/>
                <w:szCs w:val="20"/>
                <w:lang w:val="uk-UA" w:eastAsia="uk-UA"/>
              </w:rPr>
              <w:t>(найменування органу місцевого самоврядування)</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від ______________  № _______________</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М.П.</w:t>
            </w:r>
          </w:p>
        </w:tc>
        <w:tc>
          <w:tcPr>
            <w:tcW w:w="202" w:type="dxa"/>
            <w:vMerge w:val="restart"/>
            <w:tcBorders>
              <w:top w:val="nil"/>
              <w:left w:val="nil"/>
              <w:bottom w:val="nil"/>
              <w:right w:val="nil"/>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c>
          <w:tcPr>
            <w:tcW w:w="4510" w:type="dxa"/>
            <w:vMerge w:val="restart"/>
            <w:tcBorders>
              <w:top w:val="nil"/>
              <w:left w:val="nil"/>
              <w:bottom w:val="nil"/>
              <w:right w:val="nil"/>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ЗАТВЕРДЖЕНО</w:t>
            </w:r>
          </w:p>
          <w:p w:rsidR="00190F15" w:rsidRPr="00190F15" w:rsidRDefault="00190F15" w:rsidP="00190F15">
            <w:pPr>
              <w:spacing w:before="150" w:after="150" w:line="240" w:lineRule="auto"/>
              <w:jc w:val="center"/>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u w:val="single"/>
                <w:lang w:val="uk-UA" w:eastAsia="uk-UA"/>
              </w:rPr>
              <w:t>Директор КП «</w:t>
            </w:r>
            <w:proofErr w:type="spellStart"/>
            <w:r w:rsidRPr="00190F15">
              <w:rPr>
                <w:rFonts w:ascii="Times New Roman" w:eastAsia="Times New Roman" w:hAnsi="Times New Roman" w:cs="Times New Roman"/>
                <w:sz w:val="24"/>
                <w:szCs w:val="24"/>
                <w:u w:val="single"/>
                <w:lang w:val="uk-UA" w:eastAsia="uk-UA"/>
              </w:rPr>
              <w:t>Коломияводоканал</w:t>
            </w:r>
            <w:proofErr w:type="spellEnd"/>
            <w:r w:rsidRPr="00190F15">
              <w:rPr>
                <w:rFonts w:ascii="Times New Roman" w:eastAsia="Times New Roman" w:hAnsi="Times New Roman" w:cs="Times New Roman"/>
                <w:sz w:val="24"/>
                <w:szCs w:val="24"/>
                <w:u w:val="single"/>
                <w:lang w:val="uk-UA" w:eastAsia="uk-UA"/>
              </w:rPr>
              <w:t>»______</w:t>
            </w:r>
            <w:r w:rsidRPr="00190F15">
              <w:rPr>
                <w:rFonts w:ascii="Times New Roman" w:eastAsia="Times New Roman" w:hAnsi="Times New Roman" w:cs="Times New Roman"/>
                <w:sz w:val="24"/>
                <w:szCs w:val="24"/>
                <w:lang w:val="uk-UA" w:eastAsia="uk-UA"/>
              </w:rPr>
              <w:br/>
            </w:r>
            <w:r w:rsidRPr="00190F15">
              <w:rPr>
                <w:rFonts w:ascii="Times New Roman" w:eastAsia="Times New Roman" w:hAnsi="Times New Roman" w:cs="Times New Roman"/>
                <w:sz w:val="20"/>
                <w:szCs w:val="20"/>
                <w:lang w:val="uk-UA" w:eastAsia="uk-UA"/>
              </w:rPr>
              <w:t>(посадова особа ліцензіата)</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__________________</w:t>
            </w:r>
            <w:proofErr w:type="spellStart"/>
            <w:r w:rsidRPr="00190F15">
              <w:rPr>
                <w:rFonts w:ascii="Times New Roman" w:eastAsia="Times New Roman" w:hAnsi="Times New Roman" w:cs="Times New Roman"/>
                <w:sz w:val="20"/>
                <w:szCs w:val="20"/>
                <w:u w:val="single"/>
                <w:lang w:val="uk-UA" w:eastAsia="uk-UA"/>
              </w:rPr>
              <w:t>Славомир</w:t>
            </w:r>
            <w:proofErr w:type="spellEnd"/>
            <w:r w:rsidRPr="00190F15">
              <w:rPr>
                <w:rFonts w:ascii="Times New Roman" w:eastAsia="Times New Roman" w:hAnsi="Times New Roman" w:cs="Times New Roman"/>
                <w:sz w:val="20"/>
                <w:szCs w:val="20"/>
                <w:u w:val="single"/>
                <w:lang w:val="uk-UA" w:eastAsia="uk-UA"/>
              </w:rPr>
              <w:t xml:space="preserve"> ЗУМЕР</w:t>
            </w:r>
            <w:r w:rsidRPr="00190F15">
              <w:rPr>
                <w:rFonts w:ascii="Times New Roman" w:eastAsia="Times New Roman" w:hAnsi="Times New Roman" w:cs="Times New Roman"/>
                <w:sz w:val="24"/>
                <w:szCs w:val="24"/>
                <w:lang w:val="uk-UA" w:eastAsia="uk-UA"/>
              </w:rPr>
              <w:br/>
            </w:r>
            <w:r w:rsidRPr="00190F15">
              <w:rPr>
                <w:rFonts w:ascii="Times New Roman" w:eastAsia="Times New Roman" w:hAnsi="Times New Roman" w:cs="Times New Roman"/>
                <w:sz w:val="20"/>
                <w:szCs w:val="20"/>
                <w:lang w:val="uk-UA" w:eastAsia="uk-UA"/>
              </w:rPr>
              <w:t xml:space="preserve">       (підпис)                (Власне </w:t>
            </w:r>
            <w:proofErr w:type="spellStart"/>
            <w:r w:rsidRPr="00190F15">
              <w:rPr>
                <w:rFonts w:ascii="Times New Roman" w:eastAsia="Times New Roman" w:hAnsi="Times New Roman" w:cs="Times New Roman"/>
                <w:sz w:val="20"/>
                <w:szCs w:val="20"/>
                <w:lang w:val="uk-UA" w:eastAsia="uk-UA"/>
              </w:rPr>
              <w:t>ім</w:t>
            </w:r>
            <w:proofErr w:type="spellEnd"/>
            <w:r w:rsidRPr="00190F15">
              <w:rPr>
                <w:rFonts w:ascii="Times New Roman" w:eastAsia="Times New Roman" w:hAnsi="Times New Roman" w:cs="Times New Roman"/>
                <w:sz w:val="20"/>
                <w:szCs w:val="20"/>
                <w:lang w:eastAsia="uk-UA"/>
              </w:rPr>
              <w:t>’</w:t>
            </w:r>
            <w:r w:rsidRPr="00190F15">
              <w:rPr>
                <w:rFonts w:ascii="Times New Roman" w:eastAsia="Times New Roman" w:hAnsi="Times New Roman" w:cs="Times New Roman"/>
                <w:sz w:val="20"/>
                <w:szCs w:val="20"/>
                <w:lang w:val="uk-UA" w:eastAsia="uk-UA"/>
              </w:rPr>
              <w:t>я ПРІЗВИЩЕ)</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"___" _______________ 20____ року</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М.П.</w:t>
            </w: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rPr>
          <w:trHeight w:val="509"/>
          <w:jc w:val="center"/>
        </w:trPr>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bl>
    <w:p w:rsidR="00190F15" w:rsidRPr="00190F15" w:rsidRDefault="00190F15" w:rsidP="00190F15">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val="uk-UA" w:eastAsia="uk-UA"/>
        </w:rPr>
      </w:pPr>
      <w:bookmarkStart w:id="2" w:name="n102"/>
      <w:bookmarkEnd w:id="2"/>
      <w:r w:rsidRPr="00190F15">
        <w:rPr>
          <w:rFonts w:ascii="Times New Roman" w:eastAsia="Times New Roman" w:hAnsi="Times New Roman" w:cs="Times New Roman"/>
          <w:b/>
          <w:bCs/>
          <w:color w:val="333333"/>
          <w:sz w:val="28"/>
          <w:szCs w:val="28"/>
          <w:lang w:val="uk-UA" w:eastAsia="uk-UA"/>
        </w:rPr>
        <w:t>ІНВЕСТИЦІЙНА ПРОГРАМА</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3" w:name="n103"/>
      <w:bookmarkEnd w:id="3"/>
      <w:r w:rsidRPr="00190F15">
        <w:rPr>
          <w:rFonts w:ascii="Times New Roman" w:eastAsia="Times New Roman" w:hAnsi="Times New Roman" w:cs="Times New Roman"/>
          <w:color w:val="333333"/>
          <w:sz w:val="24"/>
          <w:szCs w:val="24"/>
          <w:u w:val="single"/>
          <w:lang w:val="uk-UA" w:eastAsia="uk-UA"/>
        </w:rPr>
        <w:t>Комунального підприємства «</w:t>
      </w:r>
      <w:proofErr w:type="spellStart"/>
      <w:r w:rsidRPr="00190F15">
        <w:rPr>
          <w:rFonts w:ascii="Times New Roman" w:eastAsia="Times New Roman" w:hAnsi="Times New Roman" w:cs="Times New Roman"/>
          <w:color w:val="333333"/>
          <w:sz w:val="24"/>
          <w:szCs w:val="24"/>
          <w:u w:val="single"/>
          <w:lang w:val="uk-UA" w:eastAsia="uk-UA"/>
        </w:rPr>
        <w:t>Коломияводоканал</w:t>
      </w:r>
      <w:proofErr w:type="spellEnd"/>
      <w:r w:rsidRPr="00190F15">
        <w:rPr>
          <w:rFonts w:ascii="Times New Roman" w:eastAsia="Times New Roman" w:hAnsi="Times New Roman" w:cs="Times New Roman"/>
          <w:color w:val="333333"/>
          <w:sz w:val="24"/>
          <w:szCs w:val="24"/>
          <w:u w:val="single"/>
          <w:lang w:val="uk-UA" w:eastAsia="uk-UA"/>
        </w:rPr>
        <w:t>»</w:t>
      </w:r>
      <w:r w:rsidRPr="00190F15">
        <w:rPr>
          <w:rFonts w:ascii="Times New Roman" w:eastAsia="Times New Roman" w:hAnsi="Times New Roman" w:cs="Times New Roman"/>
          <w:color w:val="333333"/>
          <w:sz w:val="24"/>
          <w:szCs w:val="24"/>
          <w:lang w:val="uk-UA" w:eastAsia="uk-UA"/>
        </w:rPr>
        <w:br/>
      </w:r>
      <w:r w:rsidRPr="00190F15">
        <w:rPr>
          <w:rFonts w:ascii="Times New Roman" w:eastAsia="Times New Roman" w:hAnsi="Times New Roman" w:cs="Times New Roman"/>
          <w:color w:val="333333"/>
          <w:sz w:val="20"/>
          <w:szCs w:val="20"/>
          <w:lang w:val="uk-UA" w:eastAsia="uk-UA"/>
        </w:rPr>
        <w:t>(найменування ліцензіата)</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4" w:name="n104"/>
      <w:bookmarkEnd w:id="4"/>
      <w:r w:rsidRPr="00190F15">
        <w:rPr>
          <w:rFonts w:ascii="Times New Roman" w:eastAsia="Times New Roman" w:hAnsi="Times New Roman" w:cs="Times New Roman"/>
          <w:color w:val="333333"/>
          <w:sz w:val="24"/>
          <w:szCs w:val="24"/>
          <w:lang w:val="uk-UA" w:eastAsia="uk-UA"/>
        </w:rPr>
        <w:t>на 2025 рік</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rPr>
          <w:rFonts w:ascii="Times New Roman" w:eastAsia="Times New Roman" w:hAnsi="Times New Roman" w:cs="Times New Roman"/>
          <w:color w:val="333333"/>
          <w:sz w:val="24"/>
          <w:szCs w:val="24"/>
          <w:lang w:val="uk-UA" w:eastAsia="uk-UA"/>
        </w:rPr>
      </w:pPr>
    </w:p>
    <w:p w:rsidR="00190F15" w:rsidRPr="00190F15" w:rsidRDefault="00190F15" w:rsidP="00190F15">
      <w:pPr>
        <w:spacing w:after="160" w:line="259" w:lineRule="auto"/>
        <w:jc w:val="center"/>
        <w:rPr>
          <w:rFonts w:ascii="Times New Roman" w:eastAsia="Calibri" w:hAnsi="Times New Roman" w:cs="Times New Roman"/>
          <w:b/>
          <w:sz w:val="40"/>
          <w:szCs w:val="40"/>
          <w:lang w:val="uk-UA" w:eastAsia="en-US"/>
        </w:rPr>
      </w:pPr>
      <w:r w:rsidRPr="00190F15">
        <w:rPr>
          <w:rFonts w:ascii="Times New Roman" w:eastAsia="Calibri" w:hAnsi="Times New Roman" w:cs="Times New Roman"/>
          <w:b/>
          <w:sz w:val="40"/>
          <w:szCs w:val="40"/>
          <w:lang w:val="uk-UA" w:eastAsia="en-US"/>
        </w:rPr>
        <w:t>ЗМІСТ</w:t>
      </w:r>
    </w:p>
    <w:p w:rsidR="00190F15" w:rsidRPr="00190F15" w:rsidRDefault="00190F15" w:rsidP="00190F15">
      <w:pPr>
        <w:spacing w:after="160" w:line="259" w:lineRule="auto"/>
        <w:jc w:val="center"/>
        <w:rPr>
          <w:rFonts w:ascii="Times New Roman" w:eastAsia="Calibri" w:hAnsi="Times New Roman" w:cs="Times New Roman"/>
          <w:b/>
          <w:sz w:val="40"/>
          <w:szCs w:val="40"/>
          <w:lang w:val="uk-UA"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189"/>
        <w:gridCol w:w="992"/>
      </w:tblGrid>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1.</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ІНФОРМАЦІЙНА КАРТКА комунального підприємства «</w:t>
            </w:r>
            <w:proofErr w:type="spellStart"/>
            <w:r w:rsidRPr="00190F15">
              <w:rPr>
                <w:rFonts w:ascii="Times New Roman" w:eastAsia="Calibri" w:hAnsi="Times New Roman" w:cs="Times New Roman"/>
                <w:sz w:val="28"/>
                <w:szCs w:val="28"/>
                <w:lang w:val="uk-UA" w:eastAsia="en-US"/>
              </w:rPr>
              <w:t>Коломияводоканал</w:t>
            </w:r>
            <w:proofErr w:type="spellEnd"/>
            <w:r w:rsidRPr="00190F15">
              <w:rPr>
                <w:rFonts w:ascii="Times New Roman" w:eastAsia="Calibri" w:hAnsi="Times New Roman" w:cs="Times New Roman"/>
                <w:sz w:val="28"/>
                <w:szCs w:val="28"/>
                <w:lang w:val="uk-UA" w:eastAsia="en-US"/>
              </w:rPr>
              <w:t>» до інвестиційної програми на 2025 рік</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highlight w:val="yellow"/>
                <w:lang w:val="uk-UA" w:eastAsia="en-US"/>
              </w:rPr>
            </w:pPr>
            <w:r w:rsidRPr="00190F15">
              <w:rPr>
                <w:rFonts w:ascii="Times New Roman" w:eastAsia="Calibri" w:hAnsi="Times New Roman" w:cs="Times New Roman"/>
                <w:sz w:val="28"/>
                <w:szCs w:val="28"/>
                <w:lang w:val="uk-UA" w:eastAsia="en-US"/>
              </w:rPr>
              <w:t>2-4</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highlight w:val="yellow"/>
                <w:lang w:val="uk-UA" w:eastAsia="en-US"/>
              </w:rPr>
            </w:pP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2.</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 xml:space="preserve">ФІНАНСОВИЙ ПЛАН використання коштів для виконання інвестиційної програми на 2025 рік </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5-9</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3.</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ФІНАНСОВИЙ ПЛАН використання коштів для виконання інвестиційної програми та їх врахування у структурі тарифів на 12 місяців (2025 рік)</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10-12</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4.</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ПЛАН ВИТРАТ за джерелами фінансування на виконання інвестиційної програми для врахування у структурі тарифів на 12 місяців (2025 рік)</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13-14</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5.</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Пояснювальна записка до ІНВЕСТИЦІЙНОЇ ПРОГРАМИ комунального підприємства «</w:t>
            </w:r>
            <w:proofErr w:type="spellStart"/>
            <w:r w:rsidRPr="00190F15">
              <w:rPr>
                <w:rFonts w:ascii="Times New Roman" w:eastAsia="Calibri" w:hAnsi="Times New Roman" w:cs="Times New Roman"/>
                <w:sz w:val="28"/>
                <w:szCs w:val="28"/>
                <w:lang w:val="uk-UA" w:eastAsia="en-US"/>
              </w:rPr>
              <w:t>Коломияводоканал</w:t>
            </w:r>
            <w:proofErr w:type="spellEnd"/>
            <w:r w:rsidRPr="00190F15">
              <w:rPr>
                <w:rFonts w:ascii="Times New Roman" w:eastAsia="Calibri" w:hAnsi="Times New Roman" w:cs="Times New Roman"/>
                <w:sz w:val="28"/>
                <w:szCs w:val="28"/>
                <w:lang w:val="uk-UA" w:eastAsia="en-US"/>
              </w:rPr>
              <w:t>» на 2025 рік Узагальнена характеристика об</w:t>
            </w:r>
            <w:r w:rsidRPr="00190F15">
              <w:rPr>
                <w:rFonts w:ascii="Times New Roman" w:eastAsia="Calibri" w:hAnsi="Times New Roman" w:cs="Times New Roman"/>
                <w:sz w:val="28"/>
                <w:szCs w:val="28"/>
                <w:lang w:eastAsia="en-US"/>
              </w:rPr>
              <w:t>’</w:t>
            </w:r>
            <w:proofErr w:type="spellStart"/>
            <w:r w:rsidRPr="00190F15">
              <w:rPr>
                <w:rFonts w:ascii="Times New Roman" w:eastAsia="Calibri" w:hAnsi="Times New Roman" w:cs="Times New Roman"/>
                <w:sz w:val="28"/>
                <w:szCs w:val="28"/>
                <w:lang w:val="uk-UA" w:eastAsia="en-US"/>
              </w:rPr>
              <w:t>єктів</w:t>
            </w:r>
            <w:proofErr w:type="spellEnd"/>
            <w:r w:rsidRPr="00190F15">
              <w:rPr>
                <w:rFonts w:ascii="Times New Roman" w:eastAsia="Calibri" w:hAnsi="Times New Roman" w:cs="Times New Roman"/>
                <w:sz w:val="28"/>
                <w:szCs w:val="28"/>
                <w:lang w:val="uk-UA" w:eastAsia="en-US"/>
              </w:rPr>
              <w:t xml:space="preserve"> з централізованого водопостачання та водовідведення станом на 01 січня  2024 року</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15-25</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6.</w:t>
            </w: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Опис заходів ІНВЕСТИЦІЙНОЇ ПРОГРАМИ комунального підприємства «</w:t>
            </w:r>
            <w:proofErr w:type="spellStart"/>
            <w:r w:rsidRPr="00190F15">
              <w:rPr>
                <w:rFonts w:ascii="Times New Roman" w:eastAsia="Calibri" w:hAnsi="Times New Roman" w:cs="Times New Roman"/>
                <w:sz w:val="28"/>
                <w:szCs w:val="28"/>
                <w:lang w:val="uk-UA" w:eastAsia="en-US"/>
              </w:rPr>
              <w:t>Коломияводоканал</w:t>
            </w:r>
            <w:proofErr w:type="spellEnd"/>
            <w:r w:rsidRPr="00190F15">
              <w:rPr>
                <w:rFonts w:ascii="Times New Roman" w:eastAsia="Calibri" w:hAnsi="Times New Roman" w:cs="Times New Roman"/>
                <w:sz w:val="28"/>
                <w:szCs w:val="28"/>
                <w:lang w:val="uk-UA" w:eastAsia="en-US"/>
              </w:rPr>
              <w:t xml:space="preserve">» на 2025 рік. Техніко-економічне </w:t>
            </w:r>
            <w:proofErr w:type="spellStart"/>
            <w:r w:rsidRPr="00190F15">
              <w:rPr>
                <w:rFonts w:ascii="Times New Roman" w:eastAsia="Calibri" w:hAnsi="Times New Roman" w:cs="Times New Roman"/>
                <w:sz w:val="28"/>
                <w:szCs w:val="28"/>
                <w:lang w:val="uk-UA" w:eastAsia="en-US"/>
              </w:rPr>
              <w:t>обгрунтування</w:t>
            </w:r>
            <w:proofErr w:type="spellEnd"/>
            <w:r w:rsidRPr="00190F15">
              <w:rPr>
                <w:rFonts w:ascii="Times New Roman" w:eastAsia="Calibri" w:hAnsi="Times New Roman" w:cs="Times New Roman"/>
                <w:sz w:val="28"/>
                <w:szCs w:val="28"/>
                <w:lang w:val="uk-UA" w:eastAsia="en-US"/>
              </w:rPr>
              <w:t>.</w:t>
            </w: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26-31</w:t>
            </w:r>
          </w:p>
        </w:tc>
      </w:tr>
      <w:tr w:rsidR="00190F15" w:rsidRPr="00190F15" w:rsidTr="00CD1E55">
        <w:tc>
          <w:tcPr>
            <w:tcW w:w="566"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c>
          <w:tcPr>
            <w:tcW w:w="8189" w:type="dxa"/>
            <w:shd w:val="clear" w:color="auto" w:fill="auto"/>
          </w:tcPr>
          <w:p w:rsidR="00190F15" w:rsidRPr="00190F15" w:rsidRDefault="00190F15" w:rsidP="00190F15">
            <w:pPr>
              <w:spacing w:after="0" w:line="240" w:lineRule="auto"/>
              <w:jc w:val="both"/>
              <w:rPr>
                <w:rFonts w:ascii="Times New Roman" w:eastAsia="Calibri" w:hAnsi="Times New Roman" w:cs="Times New Roman"/>
                <w:sz w:val="28"/>
                <w:szCs w:val="28"/>
                <w:lang w:val="uk-UA" w:eastAsia="en-US"/>
              </w:rPr>
            </w:pPr>
          </w:p>
        </w:tc>
        <w:tc>
          <w:tcPr>
            <w:tcW w:w="992" w:type="dxa"/>
            <w:shd w:val="clear" w:color="auto" w:fill="auto"/>
          </w:tcPr>
          <w:p w:rsidR="00190F15" w:rsidRPr="00190F15" w:rsidRDefault="00190F15" w:rsidP="00190F15">
            <w:pPr>
              <w:spacing w:after="0" w:line="240" w:lineRule="auto"/>
              <w:jc w:val="center"/>
              <w:rPr>
                <w:rFonts w:ascii="Times New Roman" w:eastAsia="Calibri" w:hAnsi="Times New Roman" w:cs="Times New Roman"/>
                <w:sz w:val="28"/>
                <w:szCs w:val="28"/>
                <w:lang w:val="uk-UA" w:eastAsia="en-US"/>
              </w:rPr>
            </w:pPr>
          </w:p>
        </w:tc>
      </w:tr>
    </w:tbl>
    <w:p w:rsidR="00190F15" w:rsidRPr="00190F15" w:rsidRDefault="00190F15" w:rsidP="00190F15">
      <w:pPr>
        <w:spacing w:after="160" w:line="259" w:lineRule="auto"/>
        <w:rPr>
          <w:rFonts w:ascii="Calibri" w:eastAsia="Calibri" w:hAnsi="Calibri" w:cs="Times New Roman"/>
          <w:lang w:val="uk-UA" w:eastAsia="en-US"/>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24"/>
          <w:szCs w:val="24"/>
          <w:shd w:val="clear" w:color="auto" w:fill="FFFFFF"/>
          <w:lang w:val="uk-UA" w:eastAsia="en-US"/>
        </w:rPr>
        <w:t xml:space="preserve">                                                                                            </w:t>
      </w:r>
      <w:r w:rsidRPr="00190F15">
        <w:rPr>
          <w:rFonts w:ascii="Times New Roman" w:eastAsia="Calibri" w:hAnsi="Times New Roman" w:cs="Times New Roman"/>
          <w:color w:val="333333"/>
          <w:sz w:val="16"/>
          <w:szCs w:val="16"/>
          <w:shd w:val="clear" w:color="auto" w:fill="FFFFFF"/>
          <w:lang w:val="uk-UA" w:eastAsia="en-US"/>
        </w:rPr>
        <w:t>Додаток 2</w:t>
      </w: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до Порядку розроблення, погодження та затвердження</w:t>
      </w: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інвестиційних програм суб'єктів господарювання у сфері</w:t>
      </w: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централізованого водопостачання та водовідведення, ліцензування</w:t>
      </w: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діяльності яких здійснюють Рада міністрів Автономної Республіки</w:t>
      </w:r>
    </w:p>
    <w:p w:rsidR="00190F15" w:rsidRPr="00190F15" w:rsidRDefault="00190F15" w:rsidP="00190F15">
      <w:pPr>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Крим, обласні, Київська та Севастопольська міські державні адміністрації</w:t>
      </w:r>
    </w:p>
    <w:p w:rsidR="00190F15" w:rsidRPr="00190F15" w:rsidRDefault="00190F15" w:rsidP="00190F15">
      <w:pPr>
        <w:spacing w:after="160" w:line="259" w:lineRule="auto"/>
        <w:jc w:val="right"/>
        <w:rPr>
          <w:rFonts w:ascii="Times New Roman" w:eastAsia="Calibri" w:hAnsi="Times New Roman" w:cs="Times New Roman"/>
          <w:sz w:val="16"/>
          <w:szCs w:val="16"/>
          <w:lang w:val="uk-UA" w:eastAsia="en-US"/>
        </w:rPr>
      </w:pPr>
      <w:r w:rsidRPr="00190F15">
        <w:rPr>
          <w:rFonts w:ascii="Times New Roman" w:eastAsia="Calibri" w:hAnsi="Times New Roman" w:cs="Times New Roman"/>
          <w:color w:val="333333"/>
          <w:sz w:val="16"/>
          <w:szCs w:val="16"/>
          <w:shd w:val="clear" w:color="auto" w:fill="FFFFFF"/>
          <w:lang w:val="uk-UA" w:eastAsia="en-US"/>
        </w:rPr>
        <w:t>(підпункт 3 пункту 2 розділу II)</w:t>
      </w:r>
    </w:p>
    <w:p w:rsidR="00190F15" w:rsidRPr="00190F15" w:rsidRDefault="00190F15" w:rsidP="00190F1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r w:rsidRPr="00190F15">
        <w:rPr>
          <w:rFonts w:ascii="Times New Roman" w:eastAsia="Times New Roman" w:hAnsi="Times New Roman" w:cs="Times New Roman"/>
          <w:b/>
          <w:bCs/>
          <w:color w:val="333333"/>
          <w:sz w:val="28"/>
          <w:szCs w:val="28"/>
          <w:lang w:val="uk-UA" w:eastAsia="uk-UA"/>
        </w:rPr>
        <w:t>ІНФОРМАЦІЙНА КАРТКА</w:t>
      </w:r>
      <w:r w:rsidRPr="00190F15">
        <w:rPr>
          <w:rFonts w:ascii="Times New Roman" w:eastAsia="Times New Roman" w:hAnsi="Times New Roman" w:cs="Times New Roman"/>
          <w:color w:val="333333"/>
          <w:sz w:val="24"/>
          <w:szCs w:val="24"/>
          <w:lang w:val="uk-UA" w:eastAsia="uk-UA"/>
        </w:rPr>
        <w:br/>
      </w:r>
      <w:r w:rsidRPr="00190F15">
        <w:rPr>
          <w:rFonts w:ascii="Times New Roman" w:eastAsia="Times New Roman" w:hAnsi="Times New Roman" w:cs="Times New Roman"/>
          <w:b/>
          <w:bCs/>
          <w:color w:val="333333"/>
          <w:sz w:val="28"/>
          <w:szCs w:val="28"/>
          <w:lang w:val="uk-UA" w:eastAsia="uk-UA"/>
        </w:rPr>
        <w:t>ліцензіата до інвестиційної програми</w:t>
      </w:r>
      <w:r w:rsidRPr="00190F15">
        <w:rPr>
          <w:rFonts w:ascii="Times New Roman" w:eastAsia="Times New Roman" w:hAnsi="Times New Roman" w:cs="Times New Roman"/>
          <w:color w:val="333333"/>
          <w:sz w:val="24"/>
          <w:szCs w:val="24"/>
          <w:lang w:val="uk-UA" w:eastAsia="uk-UA"/>
        </w:rPr>
        <w:br/>
      </w:r>
      <w:r w:rsidRPr="00190F15">
        <w:rPr>
          <w:rFonts w:ascii="Times New Roman" w:eastAsia="Times New Roman" w:hAnsi="Times New Roman" w:cs="Times New Roman"/>
          <w:b/>
          <w:bCs/>
          <w:color w:val="333333"/>
          <w:sz w:val="28"/>
          <w:szCs w:val="28"/>
          <w:lang w:val="uk-UA" w:eastAsia="uk-UA"/>
        </w:rPr>
        <w:t xml:space="preserve">на </w:t>
      </w:r>
      <w:r w:rsidRPr="00190F15">
        <w:rPr>
          <w:rFonts w:ascii="Times New Roman" w:eastAsia="Times New Roman" w:hAnsi="Times New Roman" w:cs="Times New Roman"/>
          <w:b/>
          <w:bCs/>
          <w:color w:val="333333"/>
          <w:sz w:val="28"/>
          <w:szCs w:val="28"/>
          <w:u w:val="single"/>
          <w:lang w:val="uk-UA" w:eastAsia="uk-UA"/>
        </w:rPr>
        <w:t>2025 рік</w:t>
      </w:r>
      <w:r w:rsidRPr="00190F15">
        <w:rPr>
          <w:rFonts w:ascii="Times New Roman" w:eastAsia="Times New Roman" w:hAnsi="Times New Roman" w:cs="Times New Roman"/>
          <w:color w:val="333333"/>
          <w:sz w:val="24"/>
          <w:szCs w:val="24"/>
          <w:lang w:val="uk-UA" w:eastAsia="uk-UA"/>
        </w:rPr>
        <w:br/>
      </w:r>
      <w:r w:rsidRPr="00190F15">
        <w:rPr>
          <w:rFonts w:ascii="Times New Roman" w:eastAsia="Times New Roman" w:hAnsi="Times New Roman" w:cs="Times New Roman"/>
          <w:b/>
          <w:bCs/>
          <w:color w:val="333333"/>
          <w:sz w:val="20"/>
          <w:szCs w:val="20"/>
          <w:lang w:val="uk-UA" w:eastAsia="uk-UA"/>
        </w:rPr>
        <w:t>(строк)</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5" w:name="n107"/>
      <w:bookmarkEnd w:id="5"/>
      <w:r w:rsidRPr="00190F15">
        <w:rPr>
          <w:rFonts w:ascii="Times New Roman" w:eastAsia="Times New Roman" w:hAnsi="Times New Roman" w:cs="Times New Roman"/>
          <w:color w:val="333333"/>
          <w:sz w:val="24"/>
          <w:szCs w:val="24"/>
          <w:u w:val="single"/>
          <w:lang w:val="uk-UA" w:eastAsia="uk-UA"/>
        </w:rPr>
        <w:t>Комунальне підприємство «</w:t>
      </w:r>
      <w:proofErr w:type="spellStart"/>
      <w:r w:rsidRPr="00190F15">
        <w:rPr>
          <w:rFonts w:ascii="Times New Roman" w:eastAsia="Times New Roman" w:hAnsi="Times New Roman" w:cs="Times New Roman"/>
          <w:color w:val="333333"/>
          <w:sz w:val="24"/>
          <w:szCs w:val="24"/>
          <w:u w:val="single"/>
          <w:lang w:val="uk-UA" w:eastAsia="uk-UA"/>
        </w:rPr>
        <w:t>Коломияводоканал</w:t>
      </w:r>
      <w:proofErr w:type="spellEnd"/>
      <w:r w:rsidRPr="00190F15">
        <w:rPr>
          <w:rFonts w:ascii="Times New Roman" w:eastAsia="Times New Roman" w:hAnsi="Times New Roman" w:cs="Times New Roman"/>
          <w:color w:val="333333"/>
          <w:sz w:val="24"/>
          <w:szCs w:val="24"/>
          <w:u w:val="single"/>
          <w:lang w:val="uk-UA" w:eastAsia="uk-UA"/>
        </w:rPr>
        <w:t>»</w:t>
      </w:r>
      <w:r w:rsidRPr="00190F15">
        <w:rPr>
          <w:rFonts w:ascii="Times New Roman" w:eastAsia="Times New Roman" w:hAnsi="Times New Roman" w:cs="Times New Roman"/>
          <w:color w:val="333333"/>
          <w:sz w:val="24"/>
          <w:szCs w:val="24"/>
          <w:lang w:val="uk-UA" w:eastAsia="uk-UA"/>
        </w:rPr>
        <w:br/>
      </w:r>
      <w:r w:rsidRPr="00190F15">
        <w:rPr>
          <w:rFonts w:ascii="Times New Roman" w:eastAsia="Times New Roman" w:hAnsi="Times New Roman" w:cs="Times New Roman"/>
          <w:color w:val="333333"/>
          <w:sz w:val="20"/>
          <w:szCs w:val="20"/>
          <w:lang w:val="uk-UA" w:eastAsia="uk-UA"/>
        </w:rPr>
        <w:t>(найменування ліцензіата)</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6" w:name="n108"/>
      <w:bookmarkEnd w:id="6"/>
      <w:r w:rsidRPr="00190F15">
        <w:rPr>
          <w:rFonts w:ascii="Times New Roman" w:eastAsia="Times New Roman" w:hAnsi="Times New Roman" w:cs="Times New Roman"/>
          <w:b/>
          <w:bCs/>
          <w:color w:val="333333"/>
          <w:sz w:val="24"/>
          <w:szCs w:val="24"/>
          <w:lang w:val="uk-UA" w:eastAsia="uk-UA"/>
        </w:rPr>
        <w:t>1. Загальна інформація про ліцензіата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059"/>
        <w:gridCol w:w="4563"/>
      </w:tblGrid>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bookmarkStart w:id="7" w:name="n109"/>
            <w:bookmarkEnd w:id="7"/>
            <w:r w:rsidRPr="00190F15">
              <w:rPr>
                <w:rFonts w:ascii="Times New Roman" w:eastAsia="Times New Roman" w:hAnsi="Times New Roman" w:cs="Times New Roman"/>
                <w:sz w:val="24"/>
                <w:szCs w:val="24"/>
                <w:lang w:val="uk-UA" w:eastAsia="uk-UA"/>
              </w:rPr>
              <w:t>Найменування ліцензіата</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color w:val="333333"/>
                <w:sz w:val="24"/>
                <w:szCs w:val="24"/>
                <w:lang w:val="uk-UA" w:eastAsia="uk-UA"/>
              </w:rPr>
              <w:t>Комунальне підприємство «</w:t>
            </w:r>
            <w:proofErr w:type="spellStart"/>
            <w:r w:rsidRPr="00190F15">
              <w:rPr>
                <w:rFonts w:ascii="Times New Roman" w:eastAsia="Times New Roman" w:hAnsi="Times New Roman" w:cs="Times New Roman"/>
                <w:color w:val="333333"/>
                <w:sz w:val="24"/>
                <w:szCs w:val="24"/>
                <w:lang w:val="uk-UA" w:eastAsia="uk-UA"/>
              </w:rPr>
              <w:t>Коломияводоканал</w:t>
            </w:r>
            <w:proofErr w:type="spellEnd"/>
            <w:r w:rsidRPr="00190F15">
              <w:rPr>
                <w:rFonts w:ascii="Times New Roman" w:eastAsia="Times New Roman" w:hAnsi="Times New Roman" w:cs="Times New Roman"/>
                <w:color w:val="333333"/>
                <w:sz w:val="24"/>
                <w:szCs w:val="24"/>
                <w:lang w:val="uk-UA" w:eastAsia="uk-UA"/>
              </w:rPr>
              <w:t>»</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Рік заснування</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1968 (2002)</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Форма власності</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Комунальна</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Місце знаходження</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iCs/>
                <w:color w:val="292929"/>
                <w:sz w:val="24"/>
                <w:szCs w:val="24"/>
                <w:lang w:val="uk-UA" w:eastAsia="uk-UA"/>
              </w:rPr>
            </w:pPr>
            <w:r w:rsidRPr="00190F15">
              <w:rPr>
                <w:rFonts w:ascii="Times New Roman" w:eastAsia="Times New Roman" w:hAnsi="Times New Roman" w:cs="Times New Roman"/>
                <w:sz w:val="24"/>
                <w:szCs w:val="24"/>
                <w:lang w:val="uk-UA" w:eastAsia="uk-UA"/>
              </w:rPr>
              <w:t xml:space="preserve">Юридична адреса: </w:t>
            </w:r>
            <w:r w:rsidRPr="00190F15">
              <w:rPr>
                <w:rFonts w:ascii="Times New Roman" w:eastAsia="Times New Roman" w:hAnsi="Times New Roman" w:cs="Times New Roman"/>
                <w:iCs/>
                <w:color w:val="292929"/>
                <w:sz w:val="24"/>
                <w:szCs w:val="24"/>
                <w:lang w:val="uk-UA" w:eastAsia="uk-UA"/>
              </w:rPr>
              <w:t>78200, Івано-Франківська область, місто Коломия, площа Відродження, 1</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iCs/>
                <w:color w:val="292929"/>
                <w:sz w:val="24"/>
                <w:szCs w:val="24"/>
                <w:lang w:val="uk-UA" w:eastAsia="uk-UA"/>
              </w:rPr>
              <w:t>Фактична адреса: 78249, Івано-Франківська область, Коломийський район, село Шепарівці, вулиця Шевченка, 3</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Код за ЄДРПОУ</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iCs/>
                <w:color w:val="292929"/>
                <w:sz w:val="24"/>
                <w:szCs w:val="24"/>
                <w:lang w:val="uk-UA" w:eastAsia="uk-UA"/>
              </w:rPr>
              <w:t>32148690</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Прізвище, ім’я, по батькові посадової особи ліцензіата, посада</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 xml:space="preserve">Зумер </w:t>
            </w:r>
            <w:proofErr w:type="spellStart"/>
            <w:r w:rsidRPr="00190F15">
              <w:rPr>
                <w:rFonts w:ascii="Times New Roman" w:eastAsia="Times New Roman" w:hAnsi="Times New Roman" w:cs="Times New Roman"/>
                <w:sz w:val="24"/>
                <w:szCs w:val="24"/>
                <w:lang w:val="uk-UA" w:eastAsia="uk-UA"/>
              </w:rPr>
              <w:t>Славомир</w:t>
            </w:r>
            <w:proofErr w:type="spellEnd"/>
            <w:r w:rsidRPr="00190F15">
              <w:rPr>
                <w:rFonts w:ascii="Times New Roman" w:eastAsia="Times New Roman" w:hAnsi="Times New Roman" w:cs="Times New Roman"/>
                <w:sz w:val="24"/>
                <w:szCs w:val="24"/>
                <w:lang w:val="uk-UA" w:eastAsia="uk-UA"/>
              </w:rPr>
              <w:t xml:space="preserve"> Мирославович, директор</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roofErr w:type="spellStart"/>
            <w:r w:rsidRPr="00190F15">
              <w:rPr>
                <w:rFonts w:ascii="Times New Roman" w:eastAsia="Times New Roman" w:hAnsi="Times New Roman" w:cs="Times New Roman"/>
                <w:sz w:val="24"/>
                <w:szCs w:val="24"/>
                <w:lang w:val="uk-UA" w:eastAsia="uk-UA"/>
              </w:rPr>
              <w:t>Тел</w:t>
            </w:r>
            <w:proofErr w:type="spellEnd"/>
            <w:r w:rsidRPr="00190F15">
              <w:rPr>
                <w:rFonts w:ascii="Times New Roman" w:eastAsia="Times New Roman" w:hAnsi="Times New Roman" w:cs="Times New Roman"/>
                <w:sz w:val="24"/>
                <w:szCs w:val="24"/>
                <w:lang w:val="uk-UA" w:eastAsia="uk-UA"/>
              </w:rPr>
              <w:t>., факс, е-</w:t>
            </w:r>
            <w:proofErr w:type="spellStart"/>
            <w:r w:rsidRPr="00190F15">
              <w:rPr>
                <w:rFonts w:ascii="Times New Roman" w:eastAsia="Times New Roman" w:hAnsi="Times New Roman" w:cs="Times New Roman"/>
                <w:sz w:val="24"/>
                <w:szCs w:val="24"/>
                <w:lang w:val="uk-UA" w:eastAsia="uk-UA"/>
              </w:rPr>
              <w:t>mail</w:t>
            </w:r>
            <w:proofErr w:type="spellEnd"/>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iCs/>
                <w:color w:val="292929"/>
                <w:sz w:val="24"/>
                <w:szCs w:val="24"/>
                <w:lang w:val="uk-UA" w:eastAsia="uk-UA"/>
              </w:rPr>
              <w:t xml:space="preserve">(03433) 4-96-37, </w:t>
            </w:r>
            <w:r w:rsidRPr="00190F15">
              <w:rPr>
                <w:rFonts w:ascii="Times New Roman" w:eastAsia="Times New Roman" w:hAnsi="Times New Roman" w:cs="Times New Roman"/>
                <w:iCs/>
                <w:color w:val="292929"/>
                <w:sz w:val="24"/>
                <w:szCs w:val="24"/>
                <w:lang w:val="en-US" w:eastAsia="uk-UA"/>
              </w:rPr>
              <w:t>kolomyavoda@meta.ua</w:t>
            </w:r>
          </w:p>
        </w:tc>
      </w:tr>
      <w:tr w:rsidR="00190F15" w:rsidRPr="009E6004"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Ліцензія на _________________________</w:t>
            </w:r>
            <w:r w:rsidRPr="00190F15">
              <w:rPr>
                <w:rFonts w:ascii="Times New Roman" w:eastAsia="Times New Roman" w:hAnsi="Times New Roman" w:cs="Times New Roman"/>
                <w:sz w:val="24"/>
                <w:szCs w:val="24"/>
                <w:lang w:val="uk-UA" w:eastAsia="uk-UA"/>
              </w:rPr>
              <w:br/>
              <w:t>(№, дата видачі, строк дії)</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300" w:line="240" w:lineRule="auto"/>
              <w:rPr>
                <w:rFonts w:ascii="Times New Roman" w:eastAsia="Times New Roman" w:hAnsi="Times New Roman" w:cs="Times New Roman"/>
                <w:iCs/>
                <w:color w:val="292929"/>
                <w:sz w:val="24"/>
                <w:szCs w:val="24"/>
                <w:lang w:val="uk-UA" w:eastAsia="uk-UA"/>
              </w:rPr>
            </w:pPr>
            <w:r w:rsidRPr="00190F15">
              <w:rPr>
                <w:rFonts w:ascii="Times New Roman" w:eastAsia="Times New Roman" w:hAnsi="Times New Roman" w:cs="Times New Roman"/>
                <w:iCs/>
                <w:color w:val="292929"/>
                <w:sz w:val="24"/>
                <w:szCs w:val="24"/>
                <w:lang w:val="uk-UA" w:eastAsia="uk-UA"/>
              </w:rPr>
              <w:t>Ліцензія на централізоване водопостачання та водовідведення, серії АГ № 580442, видана 17.08.2011 року.</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iCs/>
                <w:color w:val="292929"/>
                <w:sz w:val="24"/>
                <w:szCs w:val="24"/>
                <w:lang w:val="uk-UA" w:eastAsia="uk-UA"/>
              </w:rPr>
              <w:t>Термін дії ліцензії є безстроковим              (п. 6 ст. 21 Закону України «Про ліцензування видів господарської діяльності»)</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Статутний капітал ліцензіата, тис. грн</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 xml:space="preserve"> 319 918,485</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Балансова вартість активів, тис. грн</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221 589</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lastRenderedPageBreak/>
              <w:t>Амортизаційні відрахування за останній звітний період , тис. грн</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2 032,19</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Заборгованість зі сплати податків, зборів (обов’язкових платежів)</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 xml:space="preserve"> - </w:t>
            </w:r>
          </w:p>
        </w:tc>
      </w:tr>
    </w:tbl>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8" w:name="n110"/>
      <w:bookmarkEnd w:id="8"/>
      <w:r w:rsidRPr="00190F15">
        <w:rPr>
          <w:rFonts w:ascii="Times New Roman" w:eastAsia="Times New Roman" w:hAnsi="Times New Roman" w:cs="Times New Roman"/>
          <w:b/>
          <w:bCs/>
          <w:color w:val="333333"/>
          <w:sz w:val="24"/>
          <w:szCs w:val="24"/>
          <w:lang w:val="uk-UA" w:eastAsia="uk-UA"/>
        </w:rPr>
        <w:t>2. Загальна інформація про інвестиційну програму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059"/>
        <w:gridCol w:w="4563"/>
      </w:tblGrid>
      <w:tr w:rsidR="00190F15" w:rsidRPr="00190F15" w:rsidTr="00CD1E55">
        <w:trPr>
          <w:trHeight w:val="315"/>
        </w:trPr>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bookmarkStart w:id="9" w:name="n111"/>
            <w:bookmarkEnd w:id="9"/>
            <w:r w:rsidRPr="00190F15">
              <w:rPr>
                <w:rFonts w:ascii="Times New Roman" w:eastAsia="Times New Roman" w:hAnsi="Times New Roman" w:cs="Times New Roman"/>
                <w:sz w:val="24"/>
                <w:szCs w:val="24"/>
                <w:lang w:val="uk-UA" w:eastAsia="uk-UA"/>
              </w:rPr>
              <w:t>Цілі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Зниження питомих витрат, а також втрат ресурсів; підвищення якості послуг з централізованого водопостачання та централізованого водовідведення.</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Строки реалізації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2025 рік</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На якому етапі реалізації заходів, зазначених в інвестиційній програмі, ліцензіат знаходиться</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На етапі підготовки заходів реалізації програми</w:t>
            </w:r>
          </w:p>
        </w:tc>
      </w:tr>
      <w:tr w:rsidR="00190F15" w:rsidRPr="00190F15" w:rsidTr="00CD1E55">
        <w:tc>
          <w:tcPr>
            <w:tcW w:w="489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Головні етапи реалізації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numPr>
                <w:ilvl w:val="0"/>
                <w:numId w:val="7"/>
              </w:numPr>
              <w:spacing w:before="150" w:after="150" w:line="240" w:lineRule="auto"/>
              <w:contextualSpacing/>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Капітальний ремонт каналізаційних мереж;</w:t>
            </w:r>
          </w:p>
          <w:p w:rsidR="00190F15" w:rsidRPr="00190F15" w:rsidRDefault="00190F15" w:rsidP="00190F15">
            <w:pPr>
              <w:numPr>
                <w:ilvl w:val="0"/>
                <w:numId w:val="7"/>
              </w:numPr>
              <w:spacing w:before="150" w:after="150" w:line="240" w:lineRule="auto"/>
              <w:contextualSpacing/>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Капітальний ремонт приймальної камери каналізаційних стоків головної каналізаційної насосної станції (ГКНС) в с. Королівка</w:t>
            </w:r>
          </w:p>
        </w:tc>
      </w:tr>
    </w:tbl>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10" w:name="n112"/>
      <w:bookmarkEnd w:id="10"/>
      <w:r w:rsidRPr="00190F15">
        <w:rPr>
          <w:rFonts w:ascii="Times New Roman" w:eastAsia="Times New Roman" w:hAnsi="Times New Roman" w:cs="Times New Roman"/>
          <w:b/>
          <w:bCs/>
          <w:color w:val="333333"/>
          <w:sz w:val="24"/>
          <w:szCs w:val="24"/>
          <w:lang w:val="uk-UA" w:eastAsia="uk-UA"/>
        </w:rPr>
        <w:t>3. Відомості про інвестиції за інвестиційною програмою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365"/>
        <w:gridCol w:w="2257"/>
      </w:tblGrid>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bookmarkStart w:id="11" w:name="n113"/>
            <w:bookmarkEnd w:id="11"/>
            <w:r w:rsidRPr="00190F15">
              <w:rPr>
                <w:rFonts w:ascii="Times New Roman" w:eastAsia="Times New Roman" w:hAnsi="Times New Roman" w:cs="Times New Roman"/>
                <w:b/>
                <w:bCs/>
                <w:sz w:val="24"/>
                <w:szCs w:val="24"/>
                <w:lang w:val="uk-UA" w:eastAsia="uk-UA"/>
              </w:rPr>
              <w:t>Загальний обсяг інвестицій, тис. грн</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17 292,22</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власні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17 292,22</w:t>
            </w:r>
          </w:p>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позичкові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залучені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бюджетні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9660" w:type="dxa"/>
            <w:gridSpan w:val="2"/>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b/>
                <w:bCs/>
                <w:sz w:val="24"/>
                <w:szCs w:val="24"/>
                <w:lang w:val="uk-UA" w:eastAsia="uk-UA"/>
              </w:rPr>
              <w:t>Напрямки використання інвестицій</w:t>
            </w:r>
            <w:r w:rsidRPr="00190F15">
              <w:rPr>
                <w:rFonts w:ascii="Times New Roman" w:eastAsia="Times New Roman" w:hAnsi="Times New Roman" w:cs="Times New Roman"/>
                <w:sz w:val="24"/>
                <w:szCs w:val="24"/>
                <w:lang w:val="uk-UA" w:eastAsia="uk-UA"/>
              </w:rPr>
              <w:t> (у % від загального обсягу інвестицій):</w:t>
            </w: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зі зниження питомих витрат, а також втрат ресурсів</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3</w:t>
            </w: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щодо забезпечення технологічного та/або комерційного обліку ресурсів</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зі зменшення обсягу витрат води на технологічні потреби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щодо підвищення якості послуг з централізованого водопостачання та водовідведення</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lastRenderedPageBreak/>
              <w:t>Заходи щодо впровадження та розвитку інформаційних технологій</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щодо модернізації та закупівлі транспортних засобів спеціального та спеціалізованого призначення</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Заходи щодо підвищення екологічної безпеки та охорони навколишнього середовища</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c>
          <w:tcPr>
            <w:tcW w:w="739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Інші заходи</w:t>
            </w:r>
          </w:p>
        </w:tc>
        <w:tc>
          <w:tcPr>
            <w:tcW w:w="214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97</w:t>
            </w:r>
          </w:p>
        </w:tc>
      </w:tr>
    </w:tbl>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12" w:name="n114"/>
      <w:bookmarkEnd w:id="12"/>
      <w:r w:rsidRPr="00190F15">
        <w:rPr>
          <w:rFonts w:ascii="Times New Roman" w:eastAsia="Times New Roman" w:hAnsi="Times New Roman" w:cs="Times New Roman"/>
          <w:b/>
          <w:bCs/>
          <w:color w:val="333333"/>
          <w:sz w:val="24"/>
          <w:szCs w:val="24"/>
          <w:lang w:val="uk-UA" w:eastAsia="uk-UA"/>
        </w:rPr>
        <w:t>4. Оцінка економічної ефективності інвестиційної програми</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631"/>
        <w:gridCol w:w="1802"/>
        <w:gridCol w:w="2192"/>
        <w:gridCol w:w="2997"/>
      </w:tblGrid>
      <w:tr w:rsidR="00190F15" w:rsidRPr="00190F15" w:rsidTr="00CD1E55">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bookmarkStart w:id="13" w:name="n115"/>
            <w:bookmarkEnd w:id="13"/>
            <w:r w:rsidRPr="00190F15">
              <w:rPr>
                <w:rFonts w:ascii="Times New Roman" w:eastAsia="Times New Roman" w:hAnsi="Times New Roman" w:cs="Times New Roman"/>
                <w:sz w:val="24"/>
                <w:szCs w:val="24"/>
                <w:lang w:val="uk-UA" w:eastAsia="uk-UA"/>
              </w:rPr>
              <w:t>Чиста приведена вартість</w:t>
            </w:r>
          </w:p>
        </w:tc>
        <w:tc>
          <w:tcPr>
            <w:tcW w:w="21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Внутрішня норма дохідності</w:t>
            </w:r>
          </w:p>
        </w:tc>
        <w:tc>
          <w:tcPr>
            <w:tcW w:w="21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Дисконтований період окупності</w:t>
            </w:r>
          </w:p>
        </w:tc>
        <w:tc>
          <w:tcPr>
            <w:tcW w:w="21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Індекс прибутковості</w:t>
            </w:r>
          </w:p>
        </w:tc>
        <w:tc>
          <w:tcPr>
            <w:tcW w:w="21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p>
        </w:tc>
      </w:tr>
      <w:tr w:rsidR="00190F15" w:rsidRPr="00190F15" w:rsidTr="00CD1E55">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50"/>
        </w:trPr>
        <w:tc>
          <w:tcPr>
            <w:tcW w:w="2865" w:type="dxa"/>
            <w:vMerge w:val="restart"/>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bookmarkStart w:id="14" w:name="n116"/>
            <w:bookmarkEnd w:id="14"/>
            <w:r w:rsidRPr="00190F15">
              <w:rPr>
                <w:rFonts w:ascii="Times New Roman" w:eastAsia="Times New Roman" w:hAnsi="Times New Roman" w:cs="Times New Roman"/>
                <w:sz w:val="24"/>
                <w:szCs w:val="24"/>
                <w:lang w:val="uk-UA" w:eastAsia="uk-UA"/>
              </w:rPr>
              <w:t>Керівник ліцензіата</w:t>
            </w:r>
          </w:p>
        </w:tc>
        <w:tc>
          <w:tcPr>
            <w:tcW w:w="1890" w:type="dxa"/>
            <w:vMerge w:val="restart"/>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__________</w:t>
            </w:r>
            <w:r w:rsidRPr="00190F15">
              <w:rPr>
                <w:rFonts w:ascii="Times New Roman" w:eastAsia="Times New Roman" w:hAnsi="Times New Roman" w:cs="Times New Roman"/>
                <w:sz w:val="24"/>
                <w:szCs w:val="24"/>
                <w:lang w:val="uk-UA" w:eastAsia="uk-UA"/>
              </w:rPr>
              <w:br/>
            </w:r>
            <w:r w:rsidRPr="00190F15">
              <w:rPr>
                <w:rFonts w:ascii="Times New Roman" w:eastAsia="Times New Roman" w:hAnsi="Times New Roman" w:cs="Times New Roman"/>
                <w:sz w:val="20"/>
                <w:szCs w:val="20"/>
                <w:lang w:val="uk-UA" w:eastAsia="uk-UA"/>
              </w:rPr>
              <w:t>(підпис)</w:t>
            </w:r>
          </w:p>
        </w:tc>
        <w:tc>
          <w:tcPr>
            <w:tcW w:w="5790" w:type="dxa"/>
            <w:gridSpan w:val="2"/>
            <w:vMerge w:val="restart"/>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24"/>
                <w:szCs w:val="24"/>
                <w:lang w:val="uk-UA" w:eastAsia="uk-UA"/>
              </w:rPr>
            </w:pPr>
            <w:proofErr w:type="spellStart"/>
            <w:r w:rsidRPr="00190F15">
              <w:rPr>
                <w:rFonts w:ascii="Times New Roman" w:eastAsia="Times New Roman" w:hAnsi="Times New Roman" w:cs="Times New Roman"/>
                <w:sz w:val="24"/>
                <w:szCs w:val="24"/>
                <w:u w:val="single"/>
                <w:lang w:val="uk-UA" w:eastAsia="uk-UA"/>
              </w:rPr>
              <w:t>Славомир</w:t>
            </w:r>
            <w:proofErr w:type="spellEnd"/>
            <w:r w:rsidRPr="00190F15">
              <w:rPr>
                <w:rFonts w:ascii="Times New Roman" w:eastAsia="Times New Roman" w:hAnsi="Times New Roman" w:cs="Times New Roman"/>
                <w:sz w:val="24"/>
                <w:szCs w:val="24"/>
                <w:u w:val="single"/>
                <w:lang w:val="uk-UA" w:eastAsia="uk-UA"/>
              </w:rPr>
              <w:t xml:space="preserve"> ЗУМЕР</w:t>
            </w:r>
            <w:r w:rsidRPr="00190F15">
              <w:rPr>
                <w:rFonts w:ascii="Times New Roman" w:eastAsia="Times New Roman" w:hAnsi="Times New Roman" w:cs="Times New Roman"/>
                <w:sz w:val="24"/>
                <w:szCs w:val="24"/>
                <w:lang w:val="uk-UA" w:eastAsia="uk-UA"/>
              </w:rPr>
              <w:br/>
            </w:r>
            <w:r w:rsidRPr="00190F15">
              <w:rPr>
                <w:rFonts w:ascii="Times New Roman" w:eastAsia="Times New Roman" w:hAnsi="Times New Roman" w:cs="Times New Roman"/>
                <w:sz w:val="20"/>
                <w:szCs w:val="20"/>
                <w:lang w:val="uk-UA" w:eastAsia="uk-UA"/>
              </w:rPr>
              <w:t xml:space="preserve">(Власне </w:t>
            </w:r>
            <w:proofErr w:type="spellStart"/>
            <w:r w:rsidRPr="00190F15">
              <w:rPr>
                <w:rFonts w:ascii="Times New Roman" w:eastAsia="Times New Roman" w:hAnsi="Times New Roman" w:cs="Times New Roman"/>
                <w:sz w:val="20"/>
                <w:szCs w:val="20"/>
                <w:lang w:val="uk-UA" w:eastAsia="uk-UA"/>
              </w:rPr>
              <w:t>ім</w:t>
            </w:r>
            <w:proofErr w:type="spellEnd"/>
            <w:r w:rsidRPr="00190F15">
              <w:rPr>
                <w:rFonts w:ascii="Times New Roman" w:eastAsia="Times New Roman" w:hAnsi="Times New Roman" w:cs="Times New Roman"/>
                <w:sz w:val="20"/>
                <w:szCs w:val="20"/>
                <w:lang w:eastAsia="uk-UA"/>
              </w:rPr>
              <w:t>’</w:t>
            </w:r>
            <w:r w:rsidRPr="00190F15">
              <w:rPr>
                <w:rFonts w:ascii="Times New Roman" w:eastAsia="Times New Roman" w:hAnsi="Times New Roman" w:cs="Times New Roman"/>
                <w:sz w:val="20"/>
                <w:szCs w:val="20"/>
                <w:lang w:val="uk-UA" w:eastAsia="uk-UA"/>
              </w:rPr>
              <w:t>я ПРІЗВИЩЕ)</w:t>
            </w:r>
          </w:p>
        </w:tc>
      </w:tr>
      <w:tr w:rsidR="00190F15" w:rsidRPr="00190F15" w:rsidTr="00CD1E55">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509"/>
        </w:trPr>
        <w:tc>
          <w:tcPr>
            <w:tcW w:w="0" w:type="auto"/>
            <w:vMerge/>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vMerge/>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c>
          <w:tcPr>
            <w:tcW w:w="0" w:type="auto"/>
            <w:gridSpan w:val="2"/>
            <w:vMerge/>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after="0" w:line="240" w:lineRule="auto"/>
              <w:rPr>
                <w:rFonts w:ascii="Times New Roman" w:eastAsia="Times New Roman" w:hAnsi="Times New Roman" w:cs="Times New Roman"/>
                <w:sz w:val="24"/>
                <w:szCs w:val="24"/>
                <w:lang w:val="uk-UA" w:eastAsia="uk-UA"/>
              </w:rPr>
            </w:pPr>
          </w:p>
        </w:tc>
      </w:tr>
      <w:tr w:rsidR="00190F15" w:rsidRPr="00190F15" w:rsidTr="00CD1E55">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0" w:type="auto"/>
            <w:gridSpan w:val="4"/>
            <w:tcBorders>
              <w:top w:val="single" w:sz="2" w:space="0" w:color="auto"/>
              <w:left w:val="single" w:sz="2" w:space="0" w:color="auto"/>
              <w:bottom w:val="single" w:sz="2" w:space="0" w:color="auto"/>
              <w:right w:val="single" w:sz="2" w:space="0" w:color="auto"/>
            </w:tcBorders>
            <w:hideMark/>
          </w:tcPr>
          <w:p w:rsidR="00190F15" w:rsidRPr="00190F15" w:rsidRDefault="00190F15" w:rsidP="00190F15">
            <w:pPr>
              <w:spacing w:before="150" w:after="150" w:line="240" w:lineRule="auto"/>
              <w:rPr>
                <w:rFonts w:ascii="Times New Roman" w:eastAsia="Times New Roman" w:hAnsi="Times New Roman" w:cs="Times New Roman"/>
                <w:sz w:val="24"/>
                <w:szCs w:val="24"/>
                <w:lang w:val="uk-UA" w:eastAsia="uk-UA"/>
              </w:rPr>
            </w:pPr>
            <w:r w:rsidRPr="00190F15">
              <w:rPr>
                <w:rFonts w:ascii="Times New Roman" w:eastAsia="Times New Roman" w:hAnsi="Times New Roman" w:cs="Times New Roman"/>
                <w:sz w:val="24"/>
                <w:szCs w:val="24"/>
                <w:lang w:val="uk-UA" w:eastAsia="uk-UA"/>
              </w:rPr>
              <w:t>М.П.</w:t>
            </w: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r w:rsidRPr="00190F15">
        <w:rPr>
          <w:rFonts w:ascii="Times New Roman" w:eastAsia="Calibri" w:hAnsi="Times New Roman" w:cs="Times New Roman"/>
          <w:color w:val="333333"/>
          <w:sz w:val="24"/>
          <w:szCs w:val="24"/>
          <w:shd w:val="clear" w:color="auto" w:fill="FFFFFF"/>
          <w:lang w:val="uk-UA" w:eastAsia="en-US"/>
        </w:rPr>
        <w:t xml:space="preserve">                                                                         </w:t>
      </w: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24"/>
          <w:szCs w:val="24"/>
          <w:shd w:val="clear" w:color="auto" w:fill="FFFFFF"/>
          <w:lang w:val="uk-UA" w:eastAsia="en-US"/>
        </w:rPr>
        <w:lastRenderedPageBreak/>
        <w:t xml:space="preserve">                                                                                                                                                                                       </w:t>
      </w:r>
      <w:r w:rsidRPr="00190F15">
        <w:rPr>
          <w:rFonts w:ascii="Times New Roman" w:eastAsia="Calibri" w:hAnsi="Times New Roman" w:cs="Times New Roman"/>
          <w:color w:val="333333"/>
          <w:sz w:val="12"/>
          <w:szCs w:val="12"/>
          <w:shd w:val="clear" w:color="auto" w:fill="FFFFFF"/>
          <w:lang w:val="uk-UA" w:eastAsia="en-US"/>
        </w:rPr>
        <w:t>Додаток 3</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до Порядку розроблення, погодження та затвердження</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інвестиційних програм суб'єктів господарювання у сфері</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централізованого водопостачання та водовідведення, ліцензування</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діяльності яких здійснюють Рада міністрів Автономної Республіки</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Крим, обласні, Київська та Севастопольська міські державні адміністрації</w:t>
      </w:r>
    </w:p>
    <w:p w:rsidR="00190F15" w:rsidRPr="00190F15" w:rsidRDefault="00190F15" w:rsidP="00190F15">
      <w:pPr>
        <w:tabs>
          <w:tab w:val="left" w:pos="8364"/>
          <w:tab w:val="left" w:pos="10915"/>
          <w:tab w:val="left" w:pos="11057"/>
        </w:tabs>
        <w:spacing w:after="160" w:line="259" w:lineRule="auto"/>
        <w:jc w:val="right"/>
        <w:rPr>
          <w:rFonts w:ascii="Times New Roman" w:eastAsia="Calibri" w:hAnsi="Times New Roman" w:cs="Times New Roman"/>
          <w:sz w:val="12"/>
          <w:szCs w:val="12"/>
          <w:lang w:val="uk-UA" w:eastAsia="en-US"/>
        </w:rPr>
      </w:pPr>
      <w:r w:rsidRPr="00190F15">
        <w:rPr>
          <w:rFonts w:ascii="Times New Roman" w:eastAsia="Calibri" w:hAnsi="Times New Roman" w:cs="Times New Roman"/>
          <w:color w:val="333333"/>
          <w:sz w:val="12"/>
          <w:szCs w:val="12"/>
          <w:shd w:val="clear" w:color="auto" w:fill="FFFFFF"/>
          <w:lang w:val="uk-UA" w:eastAsia="en-US"/>
        </w:rPr>
        <w:t>(підпункт 4 пункту 2 розділу II)</w:t>
      </w:r>
    </w:p>
    <w:tbl>
      <w:tblPr>
        <w:tblW w:w="4844"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23"/>
        <w:gridCol w:w="3111"/>
        <w:gridCol w:w="3503"/>
      </w:tblGrid>
      <w:tr w:rsidR="00190F15" w:rsidRPr="00190F15" w:rsidTr="00CD1E55">
        <w:trPr>
          <w:trHeight w:val="288"/>
          <w:jc w:val="center"/>
        </w:trPr>
        <w:tc>
          <w:tcPr>
            <w:tcW w:w="4062" w:type="dxa"/>
            <w:vMerge w:val="restart"/>
            <w:tcBorders>
              <w:top w:val="nil"/>
              <w:left w:val="nil"/>
              <w:bottom w:val="nil"/>
              <w:right w:val="nil"/>
            </w:tcBorders>
            <w:hideMark/>
          </w:tcPr>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                      ПОГОДЖЕНО</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Рішенням             </w:t>
            </w:r>
            <w:r w:rsidRPr="00190F15">
              <w:rPr>
                <w:rFonts w:ascii="Times New Roman" w:eastAsia="Times New Roman" w:hAnsi="Times New Roman" w:cs="Times New Roman"/>
                <w:sz w:val="12"/>
                <w:szCs w:val="12"/>
                <w:u w:val="single"/>
                <w:lang w:val="uk-UA" w:eastAsia="uk-UA"/>
              </w:rPr>
              <w:t>Коломийської міської ради</w:t>
            </w:r>
            <w:r w:rsidRPr="00190F15">
              <w:rPr>
                <w:rFonts w:ascii="Times New Roman" w:eastAsia="Times New Roman" w:hAnsi="Times New Roman" w:cs="Times New Roman"/>
                <w:sz w:val="12"/>
                <w:szCs w:val="12"/>
                <w:lang w:val="uk-UA" w:eastAsia="uk-UA"/>
              </w:rPr>
              <w:br/>
              <w:t>   (найменування органу місцевого самоврядування)</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від ____________________ № ___________</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М.П.</w:t>
            </w:r>
          </w:p>
        </w:tc>
        <w:tc>
          <w:tcPr>
            <w:tcW w:w="5870" w:type="dxa"/>
            <w:vMerge w:val="restart"/>
            <w:tcBorders>
              <w:top w:val="nil"/>
              <w:left w:val="nil"/>
              <w:bottom w:val="nil"/>
              <w:right w:val="nil"/>
            </w:tcBorders>
            <w:hideMark/>
          </w:tcPr>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p>
        </w:tc>
        <w:tc>
          <w:tcPr>
            <w:tcW w:w="4762" w:type="dxa"/>
            <w:vMerge w:val="restart"/>
            <w:tcBorders>
              <w:top w:val="nil"/>
              <w:left w:val="nil"/>
              <w:bottom w:val="nil"/>
              <w:right w:val="nil"/>
            </w:tcBorders>
            <w:hideMark/>
          </w:tcPr>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                ЗАТВЕРДЖЕНО</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u w:val="single"/>
                <w:lang w:val="uk-UA" w:eastAsia="uk-UA"/>
              </w:rPr>
              <w:t>Директор КП «</w:t>
            </w:r>
            <w:proofErr w:type="spellStart"/>
            <w:r w:rsidRPr="00190F15">
              <w:rPr>
                <w:rFonts w:ascii="Times New Roman" w:eastAsia="Times New Roman" w:hAnsi="Times New Roman" w:cs="Times New Roman"/>
                <w:sz w:val="12"/>
                <w:szCs w:val="12"/>
                <w:u w:val="single"/>
                <w:lang w:val="uk-UA" w:eastAsia="uk-UA"/>
              </w:rPr>
              <w:t>Коломияводоканал</w:t>
            </w:r>
            <w:proofErr w:type="spellEnd"/>
            <w:r w:rsidRPr="00190F15">
              <w:rPr>
                <w:rFonts w:ascii="Times New Roman" w:eastAsia="Times New Roman" w:hAnsi="Times New Roman" w:cs="Times New Roman"/>
                <w:sz w:val="12"/>
                <w:szCs w:val="12"/>
                <w:u w:val="single"/>
                <w:lang w:val="uk-UA" w:eastAsia="uk-UA"/>
              </w:rPr>
              <w:t>»</w:t>
            </w:r>
            <w:r w:rsidRPr="00190F15">
              <w:rPr>
                <w:rFonts w:ascii="Times New Roman" w:eastAsia="Times New Roman" w:hAnsi="Times New Roman" w:cs="Times New Roman"/>
                <w:sz w:val="12"/>
                <w:szCs w:val="12"/>
                <w:lang w:val="uk-UA" w:eastAsia="uk-UA"/>
              </w:rPr>
              <w:br/>
              <w:t>(посадова особа ліцензіата)</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__________________________</w:t>
            </w:r>
            <w:proofErr w:type="spellStart"/>
            <w:r w:rsidRPr="00190F15">
              <w:rPr>
                <w:rFonts w:ascii="Times New Roman" w:eastAsia="Times New Roman" w:hAnsi="Times New Roman" w:cs="Times New Roman"/>
                <w:sz w:val="12"/>
                <w:szCs w:val="12"/>
                <w:u w:val="single"/>
                <w:lang w:val="uk-UA" w:eastAsia="uk-UA"/>
              </w:rPr>
              <w:t>Славомир</w:t>
            </w:r>
            <w:proofErr w:type="spellEnd"/>
            <w:r w:rsidRPr="00190F15">
              <w:rPr>
                <w:rFonts w:ascii="Times New Roman" w:eastAsia="Times New Roman" w:hAnsi="Times New Roman" w:cs="Times New Roman"/>
                <w:sz w:val="12"/>
                <w:szCs w:val="12"/>
                <w:u w:val="single"/>
                <w:lang w:val="uk-UA" w:eastAsia="uk-UA"/>
              </w:rPr>
              <w:t xml:space="preserve"> ЗУМЕР</w:t>
            </w:r>
            <w:r w:rsidRPr="00190F15">
              <w:rPr>
                <w:rFonts w:ascii="Times New Roman" w:eastAsia="Times New Roman" w:hAnsi="Times New Roman" w:cs="Times New Roman"/>
                <w:sz w:val="12"/>
                <w:szCs w:val="12"/>
                <w:lang w:val="uk-UA" w:eastAsia="uk-UA"/>
              </w:rPr>
              <w:br/>
              <w:t xml:space="preserve">      (підпис)                   (Власне </w:t>
            </w:r>
            <w:proofErr w:type="spellStart"/>
            <w:r w:rsidRPr="00190F15">
              <w:rPr>
                <w:rFonts w:ascii="Times New Roman" w:eastAsia="Times New Roman" w:hAnsi="Times New Roman" w:cs="Times New Roman"/>
                <w:sz w:val="12"/>
                <w:szCs w:val="12"/>
                <w:lang w:val="uk-UA" w:eastAsia="uk-UA"/>
              </w:rPr>
              <w:t>ім</w:t>
            </w:r>
            <w:proofErr w:type="spellEnd"/>
            <w:r w:rsidRPr="00190F15">
              <w:rPr>
                <w:rFonts w:ascii="Times New Roman" w:eastAsia="Times New Roman" w:hAnsi="Times New Roman" w:cs="Times New Roman"/>
                <w:sz w:val="12"/>
                <w:szCs w:val="12"/>
                <w:lang w:eastAsia="uk-UA"/>
              </w:rPr>
              <w:t>’</w:t>
            </w:r>
            <w:r w:rsidRPr="00190F15">
              <w:rPr>
                <w:rFonts w:ascii="Times New Roman" w:eastAsia="Times New Roman" w:hAnsi="Times New Roman" w:cs="Times New Roman"/>
                <w:sz w:val="12"/>
                <w:szCs w:val="12"/>
                <w:lang w:val="uk-UA" w:eastAsia="uk-UA"/>
              </w:rPr>
              <w:t>я ПРІЗВИЩЕ)</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"___" _______________ 20____ року</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М.П.</w:t>
            </w: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r w:rsidR="00190F15" w:rsidRPr="00190F15" w:rsidTr="00CD1E55">
        <w:trPr>
          <w:trHeight w:val="509"/>
          <w:jc w:val="center"/>
        </w:trPr>
        <w:tc>
          <w:tcPr>
            <w:tcW w:w="40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5870"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c>
          <w:tcPr>
            <w:tcW w:w="4762" w:type="dxa"/>
            <w:vMerge/>
            <w:tcBorders>
              <w:top w:val="nil"/>
              <w:left w:val="nil"/>
              <w:bottom w:val="nil"/>
              <w:right w:val="nil"/>
            </w:tcBorders>
            <w:hideMark/>
          </w:tcPr>
          <w:p w:rsidR="00190F15" w:rsidRPr="00190F15" w:rsidRDefault="00190F15" w:rsidP="00190F15">
            <w:pPr>
              <w:spacing w:after="0" w:line="240" w:lineRule="auto"/>
              <w:rPr>
                <w:rFonts w:ascii="Times New Roman" w:eastAsia="Times New Roman" w:hAnsi="Times New Roman" w:cs="Times New Roman"/>
                <w:sz w:val="12"/>
                <w:szCs w:val="12"/>
                <w:lang w:val="uk-UA" w:eastAsia="uk-UA"/>
              </w:rPr>
            </w:pPr>
          </w:p>
        </w:tc>
      </w:tr>
    </w:tbl>
    <w:p w:rsidR="00190F15" w:rsidRPr="00190F15" w:rsidRDefault="00190F15" w:rsidP="00190F15">
      <w:pPr>
        <w:shd w:val="clear" w:color="auto" w:fill="FFFFFF"/>
        <w:spacing w:before="150" w:after="150" w:line="240" w:lineRule="auto"/>
        <w:ind w:right="448"/>
        <w:contextualSpacing/>
        <w:jc w:val="center"/>
        <w:rPr>
          <w:rFonts w:ascii="Times New Roman" w:eastAsia="Times New Roman" w:hAnsi="Times New Roman" w:cs="Times New Roman"/>
          <w:b/>
          <w:bCs/>
          <w:color w:val="333333"/>
          <w:sz w:val="16"/>
          <w:szCs w:val="16"/>
          <w:lang w:val="uk-UA" w:eastAsia="uk-UA"/>
        </w:rPr>
      </w:pPr>
      <w:bookmarkStart w:id="15" w:name="n119"/>
      <w:bookmarkEnd w:id="15"/>
      <w:r w:rsidRPr="00190F15">
        <w:rPr>
          <w:rFonts w:ascii="Times New Roman" w:eastAsia="Times New Roman" w:hAnsi="Times New Roman" w:cs="Times New Roman"/>
          <w:b/>
          <w:bCs/>
          <w:color w:val="333333"/>
          <w:sz w:val="16"/>
          <w:szCs w:val="16"/>
          <w:lang w:val="uk-UA" w:eastAsia="uk-UA"/>
        </w:rPr>
        <w:t>ФІНАНСОВИЙ ПЛАН</w:t>
      </w:r>
      <w:r w:rsidRPr="00190F15">
        <w:rPr>
          <w:rFonts w:ascii="Times New Roman" w:eastAsia="Times New Roman" w:hAnsi="Times New Roman" w:cs="Times New Roman"/>
          <w:color w:val="333333"/>
          <w:sz w:val="16"/>
          <w:szCs w:val="16"/>
          <w:lang w:val="uk-UA" w:eastAsia="uk-UA"/>
        </w:rPr>
        <w:br/>
      </w:r>
      <w:r w:rsidRPr="00190F15">
        <w:rPr>
          <w:rFonts w:ascii="Times New Roman" w:eastAsia="Times New Roman" w:hAnsi="Times New Roman" w:cs="Times New Roman"/>
          <w:b/>
          <w:bCs/>
          <w:color w:val="333333"/>
          <w:sz w:val="16"/>
          <w:szCs w:val="16"/>
          <w:lang w:val="uk-UA" w:eastAsia="uk-UA"/>
        </w:rPr>
        <w:t>використання коштів для виконання інвестиційної програми</w:t>
      </w:r>
    </w:p>
    <w:p w:rsidR="00190F15" w:rsidRPr="00190F15" w:rsidRDefault="00190F15" w:rsidP="00190F15">
      <w:pPr>
        <w:shd w:val="clear" w:color="auto" w:fill="FFFFFF"/>
        <w:spacing w:before="150" w:after="150" w:line="240" w:lineRule="auto"/>
        <w:ind w:left="448" w:right="448"/>
        <w:contextualSpacing/>
        <w:jc w:val="center"/>
        <w:rPr>
          <w:rFonts w:ascii="Times New Roman" w:eastAsia="Times New Roman" w:hAnsi="Times New Roman" w:cs="Times New Roman"/>
          <w:color w:val="333333"/>
          <w:sz w:val="16"/>
          <w:szCs w:val="16"/>
          <w:lang w:val="uk-UA" w:eastAsia="uk-UA"/>
        </w:rPr>
      </w:pPr>
      <w:r w:rsidRPr="00190F15">
        <w:rPr>
          <w:rFonts w:ascii="Times New Roman" w:eastAsia="Times New Roman" w:hAnsi="Times New Roman" w:cs="Times New Roman"/>
          <w:b/>
          <w:bCs/>
          <w:color w:val="333333"/>
          <w:sz w:val="16"/>
          <w:szCs w:val="16"/>
          <w:lang w:val="uk-UA" w:eastAsia="uk-UA"/>
        </w:rPr>
        <w:t xml:space="preserve">на </w:t>
      </w:r>
      <w:r w:rsidRPr="00190F15">
        <w:rPr>
          <w:rFonts w:ascii="Times New Roman" w:eastAsia="Times New Roman" w:hAnsi="Times New Roman" w:cs="Times New Roman"/>
          <w:b/>
          <w:bCs/>
          <w:sz w:val="16"/>
          <w:szCs w:val="16"/>
          <w:lang w:val="uk-UA" w:eastAsia="uk-UA"/>
        </w:rPr>
        <w:t>2025</w:t>
      </w:r>
      <w:r w:rsidRPr="00190F15">
        <w:rPr>
          <w:rFonts w:ascii="Times New Roman" w:eastAsia="Times New Roman" w:hAnsi="Times New Roman" w:cs="Times New Roman"/>
          <w:b/>
          <w:bCs/>
          <w:color w:val="FF0000"/>
          <w:sz w:val="16"/>
          <w:szCs w:val="16"/>
          <w:lang w:val="uk-UA" w:eastAsia="uk-UA"/>
        </w:rPr>
        <w:t xml:space="preserve"> </w:t>
      </w:r>
      <w:r w:rsidRPr="00190F15">
        <w:rPr>
          <w:rFonts w:ascii="Times New Roman" w:eastAsia="Times New Roman" w:hAnsi="Times New Roman" w:cs="Times New Roman"/>
          <w:b/>
          <w:bCs/>
          <w:color w:val="333333"/>
          <w:sz w:val="16"/>
          <w:szCs w:val="16"/>
          <w:lang w:val="uk-UA" w:eastAsia="uk-UA"/>
        </w:rPr>
        <w:t>рік</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16"/>
          <w:szCs w:val="16"/>
          <w:lang w:val="uk-UA" w:eastAsia="uk-UA"/>
        </w:rPr>
      </w:pPr>
      <w:bookmarkStart w:id="16" w:name="n120"/>
      <w:bookmarkEnd w:id="16"/>
      <w:r w:rsidRPr="00190F15">
        <w:rPr>
          <w:rFonts w:ascii="Times New Roman" w:eastAsia="Times New Roman" w:hAnsi="Times New Roman" w:cs="Times New Roman"/>
          <w:color w:val="333333"/>
          <w:sz w:val="16"/>
          <w:szCs w:val="16"/>
          <w:u w:val="single"/>
          <w:lang w:val="uk-UA" w:eastAsia="uk-UA"/>
        </w:rPr>
        <w:t>Комунальне підприємство «</w:t>
      </w:r>
      <w:proofErr w:type="spellStart"/>
      <w:r w:rsidRPr="00190F15">
        <w:rPr>
          <w:rFonts w:ascii="Times New Roman" w:eastAsia="Times New Roman" w:hAnsi="Times New Roman" w:cs="Times New Roman"/>
          <w:color w:val="333333"/>
          <w:sz w:val="16"/>
          <w:szCs w:val="16"/>
          <w:u w:val="single"/>
          <w:lang w:val="uk-UA" w:eastAsia="uk-UA"/>
        </w:rPr>
        <w:t>Коломияводоканал</w:t>
      </w:r>
      <w:proofErr w:type="spellEnd"/>
      <w:r w:rsidRPr="00190F15">
        <w:rPr>
          <w:rFonts w:ascii="Times New Roman" w:eastAsia="Times New Roman" w:hAnsi="Times New Roman" w:cs="Times New Roman"/>
          <w:color w:val="333333"/>
          <w:sz w:val="16"/>
          <w:szCs w:val="16"/>
          <w:u w:val="single"/>
          <w:lang w:val="uk-UA" w:eastAsia="uk-UA"/>
        </w:rPr>
        <w:t>»</w:t>
      </w:r>
      <w:r w:rsidRPr="00190F15">
        <w:rPr>
          <w:rFonts w:ascii="Times New Roman" w:eastAsia="Times New Roman" w:hAnsi="Times New Roman" w:cs="Times New Roman"/>
          <w:color w:val="333333"/>
          <w:sz w:val="16"/>
          <w:szCs w:val="16"/>
          <w:lang w:val="uk-UA" w:eastAsia="uk-UA"/>
        </w:rPr>
        <w:br/>
        <w:t>(найменування ліцензіата)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97"/>
        <w:gridCol w:w="554"/>
        <w:gridCol w:w="424"/>
        <w:gridCol w:w="334"/>
        <w:gridCol w:w="536"/>
        <w:gridCol w:w="396"/>
        <w:gridCol w:w="382"/>
        <w:gridCol w:w="469"/>
        <w:gridCol w:w="469"/>
        <w:gridCol w:w="497"/>
        <w:gridCol w:w="507"/>
        <w:gridCol w:w="398"/>
        <w:gridCol w:w="451"/>
        <w:gridCol w:w="451"/>
        <w:gridCol w:w="451"/>
        <w:gridCol w:w="428"/>
        <w:gridCol w:w="623"/>
        <w:gridCol w:w="773"/>
        <w:gridCol w:w="779"/>
        <w:gridCol w:w="503"/>
      </w:tblGrid>
      <w:tr w:rsidR="00190F15" w:rsidRPr="00190F15" w:rsidTr="00CD1E55">
        <w:trPr>
          <w:trHeight w:val="523"/>
        </w:trPr>
        <w:tc>
          <w:tcPr>
            <w:tcW w:w="360"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bookmarkStart w:id="17" w:name="n121"/>
            <w:bookmarkEnd w:id="17"/>
            <w:r w:rsidRPr="00190F15">
              <w:rPr>
                <w:rFonts w:ascii="Times New Roman" w:eastAsia="Times New Roman" w:hAnsi="Times New Roman" w:cs="Times New Roman"/>
                <w:sz w:val="12"/>
                <w:szCs w:val="12"/>
                <w:lang w:val="uk-UA" w:eastAsia="uk-UA"/>
              </w:rPr>
              <w:t>№ з/п</w:t>
            </w:r>
          </w:p>
        </w:tc>
        <w:tc>
          <w:tcPr>
            <w:tcW w:w="935"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Найменування заходів (</w:t>
            </w:r>
            <w:proofErr w:type="spellStart"/>
            <w:r w:rsidRPr="00190F15">
              <w:rPr>
                <w:rFonts w:ascii="Times New Roman" w:eastAsia="Times New Roman" w:hAnsi="Times New Roman" w:cs="Times New Roman"/>
                <w:sz w:val="12"/>
                <w:szCs w:val="12"/>
                <w:lang w:val="uk-UA" w:eastAsia="uk-UA"/>
              </w:rPr>
              <w:t>пооб'єктно</w:t>
            </w:r>
            <w:proofErr w:type="spellEnd"/>
            <w:r w:rsidRPr="00190F15">
              <w:rPr>
                <w:rFonts w:ascii="Times New Roman" w:eastAsia="Times New Roman" w:hAnsi="Times New Roman" w:cs="Times New Roman"/>
                <w:sz w:val="12"/>
                <w:szCs w:val="12"/>
                <w:lang w:val="uk-UA" w:eastAsia="uk-UA"/>
              </w:rPr>
              <w:t>)</w:t>
            </w:r>
          </w:p>
        </w:tc>
        <w:tc>
          <w:tcPr>
            <w:tcW w:w="770"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Кількісний показник (одиниця виміру)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Фінансовий план використання коштів на виконання інвестиційної програми за джерелами фінансування, тис. грн. (без ПДВ)</w:t>
            </w:r>
          </w:p>
        </w:tc>
        <w:tc>
          <w:tcPr>
            <w:tcW w:w="1273" w:type="dxa"/>
            <w:gridSpan w:val="2"/>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 способом виконання, тис. грн. (без ПДВ)</w:t>
            </w:r>
          </w:p>
        </w:tc>
        <w:tc>
          <w:tcPr>
            <w:tcW w:w="190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Графік здійснення заходів та використання коштів на планований та прогнозний періоди </w:t>
            </w:r>
            <w:proofErr w:type="spellStart"/>
            <w:r w:rsidRPr="00190F15">
              <w:rPr>
                <w:rFonts w:ascii="Times New Roman" w:eastAsia="Times New Roman" w:hAnsi="Times New Roman" w:cs="Times New Roman"/>
                <w:sz w:val="12"/>
                <w:szCs w:val="12"/>
                <w:lang w:val="uk-UA" w:eastAsia="uk-UA"/>
              </w:rPr>
              <w:t>тис.грн</w:t>
            </w:r>
            <w:proofErr w:type="spellEnd"/>
            <w:r w:rsidRPr="00190F15">
              <w:rPr>
                <w:rFonts w:ascii="Times New Roman" w:eastAsia="Times New Roman" w:hAnsi="Times New Roman" w:cs="Times New Roman"/>
                <w:sz w:val="12"/>
                <w:szCs w:val="12"/>
                <w:lang w:val="uk-UA" w:eastAsia="uk-UA"/>
              </w:rPr>
              <w:t>. (без ПДВ)</w:t>
            </w:r>
          </w:p>
        </w:tc>
        <w:tc>
          <w:tcPr>
            <w:tcW w:w="602"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Строк окупності (місяців)**</w:t>
            </w: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 аркуша </w:t>
            </w:r>
            <w:proofErr w:type="spellStart"/>
            <w:r w:rsidRPr="00190F15">
              <w:rPr>
                <w:rFonts w:ascii="Times New Roman" w:eastAsia="Times New Roman" w:hAnsi="Times New Roman" w:cs="Times New Roman"/>
                <w:sz w:val="12"/>
                <w:szCs w:val="12"/>
                <w:lang w:val="uk-UA" w:eastAsia="uk-UA"/>
              </w:rPr>
              <w:t>обґрунтовуючих</w:t>
            </w:r>
            <w:proofErr w:type="spellEnd"/>
            <w:r w:rsidRPr="00190F15">
              <w:rPr>
                <w:rFonts w:ascii="Times New Roman" w:eastAsia="Times New Roman" w:hAnsi="Times New Roman" w:cs="Times New Roman"/>
                <w:sz w:val="12"/>
                <w:szCs w:val="12"/>
                <w:lang w:val="uk-UA" w:eastAsia="uk-UA"/>
              </w:rPr>
              <w:t xml:space="preserve"> матеріалів</w:t>
            </w:r>
          </w:p>
        </w:tc>
        <w:tc>
          <w:tcPr>
            <w:tcW w:w="1096"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Економія паливно-енергетичних ресурсів (кВт/год/прогнозний період)</w:t>
            </w:r>
          </w:p>
        </w:tc>
        <w:tc>
          <w:tcPr>
            <w:tcW w:w="1105"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Економія фонду заробітної плати, (</w:t>
            </w:r>
            <w:proofErr w:type="spellStart"/>
            <w:r w:rsidRPr="00190F15">
              <w:rPr>
                <w:rFonts w:ascii="Times New Roman" w:eastAsia="Times New Roman" w:hAnsi="Times New Roman" w:cs="Times New Roman"/>
                <w:sz w:val="12"/>
                <w:szCs w:val="12"/>
                <w:lang w:val="uk-UA" w:eastAsia="uk-UA"/>
              </w:rPr>
              <w:t>тис.грн</w:t>
            </w:r>
            <w:proofErr w:type="spellEnd"/>
            <w:r w:rsidRPr="00190F15">
              <w:rPr>
                <w:rFonts w:ascii="Times New Roman" w:eastAsia="Times New Roman" w:hAnsi="Times New Roman" w:cs="Times New Roman"/>
                <w:sz w:val="12"/>
                <w:szCs w:val="12"/>
                <w:lang w:val="uk-UA" w:eastAsia="uk-UA"/>
              </w:rPr>
              <w:t>./прогнозний період)</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Економічний ефект (</w:t>
            </w:r>
            <w:proofErr w:type="spellStart"/>
            <w:r w:rsidRPr="00190F15">
              <w:rPr>
                <w:rFonts w:ascii="Times New Roman" w:eastAsia="Times New Roman" w:hAnsi="Times New Roman" w:cs="Times New Roman"/>
                <w:sz w:val="12"/>
                <w:szCs w:val="12"/>
                <w:lang w:val="uk-UA" w:eastAsia="uk-UA"/>
              </w:rPr>
              <w:t>тис.грн</w:t>
            </w:r>
            <w:proofErr w:type="spellEnd"/>
            <w:r w:rsidRPr="00190F15">
              <w:rPr>
                <w:rFonts w:ascii="Times New Roman" w:eastAsia="Times New Roman" w:hAnsi="Times New Roman" w:cs="Times New Roman"/>
                <w:sz w:val="12"/>
                <w:szCs w:val="12"/>
                <w:lang w:val="uk-UA" w:eastAsia="uk-UA"/>
              </w:rPr>
              <w:t>.)***</w:t>
            </w:r>
          </w:p>
        </w:tc>
      </w:tr>
      <w:tr w:rsidR="00190F15" w:rsidRPr="00190F15" w:rsidTr="00CD1E55">
        <w:trPr>
          <w:trHeight w:val="64"/>
        </w:trPr>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загальна сума</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 урахуванням:</w:t>
            </w:r>
          </w:p>
        </w:tc>
        <w:tc>
          <w:tcPr>
            <w:tcW w:w="715"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proofErr w:type="spellStart"/>
            <w:r w:rsidRPr="00190F15">
              <w:rPr>
                <w:rFonts w:ascii="Times New Roman" w:eastAsia="Times New Roman" w:hAnsi="Times New Roman" w:cs="Times New Roman"/>
                <w:sz w:val="12"/>
                <w:szCs w:val="12"/>
                <w:lang w:val="uk-UA" w:eastAsia="uk-UA"/>
              </w:rPr>
              <w:t>Госпо</w:t>
            </w:r>
            <w:proofErr w:type="spellEnd"/>
            <w:r w:rsidRPr="00190F15">
              <w:rPr>
                <w:rFonts w:ascii="Times New Roman" w:eastAsia="Times New Roman" w:hAnsi="Times New Roman" w:cs="Times New Roman"/>
                <w:sz w:val="12"/>
                <w:szCs w:val="12"/>
                <w:lang w:val="uk-UA" w:eastAsia="uk-UA"/>
              </w:rPr>
              <w:t xml:space="preserve">- </w:t>
            </w:r>
            <w:proofErr w:type="spellStart"/>
            <w:r w:rsidRPr="00190F15">
              <w:rPr>
                <w:rFonts w:ascii="Times New Roman" w:eastAsia="Times New Roman" w:hAnsi="Times New Roman" w:cs="Times New Roman"/>
                <w:sz w:val="12"/>
                <w:szCs w:val="12"/>
                <w:lang w:val="uk-UA" w:eastAsia="uk-UA"/>
              </w:rPr>
              <w:t>дарський</w:t>
            </w:r>
            <w:proofErr w:type="spellEnd"/>
            <w:r w:rsidRPr="00190F15">
              <w:rPr>
                <w:rFonts w:ascii="Times New Roman" w:eastAsia="Times New Roman" w:hAnsi="Times New Roman" w:cs="Times New Roman"/>
                <w:sz w:val="12"/>
                <w:szCs w:val="12"/>
                <w:lang w:val="uk-UA" w:eastAsia="uk-UA"/>
              </w:rPr>
              <w:t xml:space="preserve"> (вартість матеріальних ресурсів)</w:t>
            </w:r>
          </w:p>
        </w:tc>
        <w:tc>
          <w:tcPr>
            <w:tcW w:w="558"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підрядний</w:t>
            </w:r>
          </w:p>
        </w:tc>
        <w:tc>
          <w:tcPr>
            <w:tcW w:w="635"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планований період (2025рік)</w:t>
            </w:r>
          </w:p>
        </w:tc>
        <w:tc>
          <w:tcPr>
            <w:tcW w:w="1270" w:type="dxa"/>
            <w:gridSpan w:val="2"/>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прогнозний період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30"/>
        </w:trPr>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амортизаційні відрахування</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виробничі інвестиції з прибутку</w:t>
            </w:r>
          </w:p>
        </w:tc>
        <w:tc>
          <w:tcPr>
            <w:tcW w:w="683"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позичкові кошти</w:t>
            </w:r>
          </w:p>
        </w:tc>
        <w:tc>
          <w:tcPr>
            <w:tcW w:w="1686" w:type="dxa"/>
            <w:gridSpan w:val="2"/>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інші залучені кошти, з них:</w:t>
            </w:r>
          </w:p>
        </w:tc>
        <w:tc>
          <w:tcPr>
            <w:tcW w:w="894" w:type="dxa"/>
            <w:vMerge w:val="restart"/>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бюджетні кошти (не підлягають поверненню)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67"/>
        </w:trPr>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підлягають поверненню</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не підлягають поверненню</w:t>
            </w: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планований період +1</w:t>
            </w:r>
          </w:p>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планований період + n*</w:t>
            </w:r>
          </w:p>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131"/>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w:t>
            </w: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w:t>
            </w: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3</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4</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5</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6</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7</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8</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9</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10</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w:t>
            </w: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13</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14</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15</w:t>
            </w: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16</w:t>
            </w: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17</w:t>
            </w: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18</w:t>
            </w: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19</w:t>
            </w: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20</w:t>
            </w:r>
          </w:p>
        </w:tc>
      </w:tr>
      <w:tr w:rsidR="00190F15" w:rsidRPr="00190F15" w:rsidTr="00CD1E55">
        <w:trPr>
          <w:trHeight w:val="233"/>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І</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ВОДОПОСТАЧАННЯ</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Будівництво, реконструкція та модернізація об’єктів водопостачання, з урахуванням:</w:t>
            </w:r>
          </w:p>
        </w:tc>
      </w:tr>
      <w:tr w:rsidR="00190F15" w:rsidRPr="00190F15" w:rsidTr="00CD1E55">
        <w:trPr>
          <w:trHeight w:val="241"/>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зі зниження питомих витрат, а також втрат ресурсів, з них:</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br/>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1"/>
        <w:gridCol w:w="918"/>
        <w:gridCol w:w="687"/>
        <w:gridCol w:w="535"/>
        <w:gridCol w:w="684"/>
        <w:gridCol w:w="590"/>
        <w:gridCol w:w="377"/>
        <w:gridCol w:w="455"/>
        <w:gridCol w:w="455"/>
        <w:gridCol w:w="479"/>
        <w:gridCol w:w="365"/>
        <w:gridCol w:w="289"/>
        <w:gridCol w:w="555"/>
        <w:gridCol w:w="326"/>
        <w:gridCol w:w="326"/>
        <w:gridCol w:w="310"/>
        <w:gridCol w:w="445"/>
        <w:gridCol w:w="549"/>
        <w:gridCol w:w="554"/>
        <w:gridCol w:w="362"/>
      </w:tblGrid>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lastRenderedPageBreak/>
              <w:t>1.1.2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забезпечення технологічного та/або комерційного обліку ресурсів, з них:</w:t>
            </w: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67"/>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1.1.3</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зменшення обсягу витрат води на технологічні потреби, з них:</w:t>
            </w:r>
          </w:p>
        </w:tc>
      </w:tr>
      <w:tr w:rsidR="00190F15" w:rsidRPr="00190F15" w:rsidTr="00CD1E55">
        <w:trPr>
          <w:trHeight w:val="28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1.1.3.1</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39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1.1.3</w:t>
            </w: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34"/>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1.1.4</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якості послуг з централізованого водопостачання, з них.:</w:t>
            </w:r>
          </w:p>
        </w:tc>
      </w:tr>
      <w:tr w:rsidR="00190F15" w:rsidRPr="00190F15" w:rsidTr="00CD1E55">
        <w:trPr>
          <w:trHeight w:val="34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1.1.4.1</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30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1.1.4</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19"/>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1.1.5</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екологічної безпеки та охорони навколишнього середовища, з них:</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1.1.5</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1.1.6</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Інші заходи, з них:</w:t>
            </w:r>
          </w:p>
        </w:tc>
      </w:tr>
      <w:tr w:rsidR="00190F15" w:rsidRPr="00190F15" w:rsidTr="00CD1E55">
        <w:trPr>
          <w:trHeight w:val="28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1.1.6.1</w:t>
            </w: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Проект «Розвиток міської інфраструктури»</w:t>
            </w: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Погашення основної суми кредиту</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7054,94</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1509,15</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5545,79</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7054,94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36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1.1.6.1</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Другий проект «Розвиток міської інфраструктури»</w:t>
            </w: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Погашення основної суми кредиту</w:t>
            </w: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9714,24</w:t>
            </w: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9714,24</w:t>
            </w:r>
          </w:p>
        </w:tc>
        <w:tc>
          <w:tcPr>
            <w:tcW w:w="68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9714,24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1.1.6</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16769,18</w:t>
            </w: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1509,15</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15260,03</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16769,18</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color w:val="FF0000"/>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color w:val="FF0000"/>
                <w:sz w:val="12"/>
                <w:szCs w:val="12"/>
                <w:lang w:val="uk-UA" w:eastAsia="en-US"/>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пунктом 1.1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16769,18</w:t>
            </w: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1509,15</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15260,03</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16769,18</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8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Інші заходи, з них:</w:t>
            </w:r>
          </w:p>
        </w:tc>
      </w:tr>
      <w:tr w:rsidR="00190F15" w:rsidRPr="00190F15" w:rsidTr="00CD1E55">
        <w:trPr>
          <w:trHeight w:val="241"/>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зі зниження питомих витрат, а також втрат ресурсів, з них:</w:t>
            </w:r>
          </w:p>
        </w:tc>
      </w:tr>
      <w:tr w:rsidR="00190F15" w:rsidRPr="00190F15" w:rsidTr="00CD1E55">
        <w:trPr>
          <w:trHeight w:val="30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забезпечення технологічного та/або комерційного обліку ресурсів, з них:</w:t>
            </w:r>
          </w:p>
        </w:tc>
      </w:tr>
      <w:tr w:rsidR="00190F15" w:rsidRPr="00190F15" w:rsidTr="00CD1E55">
        <w:trPr>
          <w:trHeight w:val="30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3"/>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1.2.3</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зменшення обсягу витрат води на технологічні потреби, з них:</w:t>
            </w:r>
          </w:p>
        </w:tc>
      </w:tr>
      <w:tr w:rsidR="00190F15" w:rsidRPr="00190F15" w:rsidTr="00CD1E55">
        <w:trPr>
          <w:trHeight w:val="31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1.2.3</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1.2.4</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якості послуг з централізованого водопостачання, з них:</w:t>
            </w: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1"/>
        <w:gridCol w:w="584"/>
        <w:gridCol w:w="472"/>
        <w:gridCol w:w="541"/>
        <w:gridCol w:w="712"/>
        <w:gridCol w:w="602"/>
        <w:gridCol w:w="408"/>
        <w:gridCol w:w="494"/>
        <w:gridCol w:w="494"/>
        <w:gridCol w:w="521"/>
        <w:gridCol w:w="400"/>
        <w:gridCol w:w="316"/>
        <w:gridCol w:w="563"/>
        <w:gridCol w:w="357"/>
        <w:gridCol w:w="357"/>
        <w:gridCol w:w="340"/>
        <w:gridCol w:w="489"/>
        <w:gridCol w:w="605"/>
        <w:gridCol w:w="609"/>
        <w:gridCol w:w="397"/>
      </w:tblGrid>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1.2.4</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1.2.5</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провадження та розвитку інформаційних технологій, з них:</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1.2.5</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1.2.6</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модернізації та закупівлі транспортних засобів спеціального та спеціалізованого призначення, з них:</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1.2.6</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1.2.7</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екологічної безпеки та охорони навколишнього середовища, з них:</w:t>
            </w: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1.2.7</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1.2.8</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Інші заходи, з них:</w:t>
            </w: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1.2.8</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пунктом 1.2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розділом І</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16769,18</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1509,15</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15260,03</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16769,18</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177"/>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ІІ</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ВОДОВІДВЕДЕННЯ</w:t>
            </w:r>
          </w:p>
        </w:tc>
      </w:tr>
      <w:tr w:rsidR="00190F15" w:rsidRPr="00190F15" w:rsidTr="00CD1E55">
        <w:trPr>
          <w:trHeight w:val="237"/>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Будівництво, реконструкція та модернізація об’єктів водовідведення, з урахуванням:</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2.1.1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Заходи зі зниження питомих витрат, а також втрат ресурсів, у </w:t>
            </w:r>
            <w:proofErr w:type="spellStart"/>
            <w:r w:rsidRPr="00190F15">
              <w:rPr>
                <w:rFonts w:ascii="Times New Roman" w:eastAsia="Times New Roman" w:hAnsi="Times New Roman" w:cs="Times New Roman"/>
                <w:sz w:val="12"/>
                <w:szCs w:val="12"/>
                <w:lang w:val="uk-UA" w:eastAsia="uk-UA"/>
              </w:rPr>
              <w:t>т.ч</w:t>
            </w:r>
            <w:proofErr w:type="spellEnd"/>
            <w:r w:rsidRPr="00190F15">
              <w:rPr>
                <w:rFonts w:ascii="Times New Roman" w:eastAsia="Times New Roman" w:hAnsi="Times New Roman" w:cs="Times New Roman"/>
                <w:sz w:val="12"/>
                <w:szCs w:val="12"/>
                <w:lang w:val="uk-UA" w:eastAsia="uk-UA"/>
              </w:rPr>
              <w:t>.:</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br/>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2.1.1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2.1.2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забезпечення технологічного та/або комерційного обліку ресурсів, з них:</w:t>
            </w: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2.1.2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2.1.3</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екологічної безпеки та охорони навколишнього середовища, з них:</w:t>
            </w: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2.1.3</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2.1.4</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Інші заходи, з них:</w:t>
            </w: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center"/>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center"/>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2.1.4</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пунктом 2.1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Інші заходи, з урахуванням :</w:t>
            </w: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0"/>
        <w:gridCol w:w="872"/>
        <w:gridCol w:w="554"/>
        <w:gridCol w:w="481"/>
        <w:gridCol w:w="673"/>
        <w:gridCol w:w="410"/>
        <w:gridCol w:w="397"/>
        <w:gridCol w:w="480"/>
        <w:gridCol w:w="480"/>
        <w:gridCol w:w="507"/>
        <w:gridCol w:w="388"/>
        <w:gridCol w:w="463"/>
        <w:gridCol w:w="502"/>
        <w:gridCol w:w="346"/>
        <w:gridCol w:w="346"/>
        <w:gridCol w:w="329"/>
        <w:gridCol w:w="474"/>
        <w:gridCol w:w="585"/>
        <w:gridCol w:w="590"/>
        <w:gridCol w:w="385"/>
      </w:tblGrid>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lastRenderedPageBreak/>
              <w:t>2.2.1</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зі зниження питомих витрат, а також втрат ресурсів, з них:</w:t>
            </w: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2.2.1.1</w:t>
            </w: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Капітальний ремонт приймальної камери каналізаційних стоків головної каналізаційної </w:t>
            </w:r>
            <w:proofErr w:type="spellStart"/>
            <w:r w:rsidRPr="00190F15">
              <w:rPr>
                <w:rFonts w:ascii="Times New Roman" w:eastAsia="Times New Roman" w:hAnsi="Times New Roman" w:cs="Times New Roman"/>
                <w:sz w:val="12"/>
                <w:szCs w:val="12"/>
                <w:lang w:val="uk-UA" w:eastAsia="uk-UA"/>
              </w:rPr>
              <w:t>насосоної</w:t>
            </w:r>
            <w:proofErr w:type="spellEnd"/>
            <w:r w:rsidRPr="00190F15">
              <w:rPr>
                <w:rFonts w:ascii="Times New Roman" w:eastAsia="Times New Roman" w:hAnsi="Times New Roman" w:cs="Times New Roman"/>
                <w:sz w:val="12"/>
                <w:szCs w:val="12"/>
                <w:lang w:val="uk-UA" w:eastAsia="uk-UA"/>
              </w:rPr>
              <w:t xml:space="preserve"> станції (ГКНС) в </w:t>
            </w:r>
            <w:proofErr w:type="spellStart"/>
            <w:r w:rsidRPr="00190F15">
              <w:rPr>
                <w:rFonts w:ascii="Times New Roman" w:eastAsia="Times New Roman" w:hAnsi="Times New Roman" w:cs="Times New Roman"/>
                <w:sz w:val="12"/>
                <w:szCs w:val="12"/>
                <w:lang w:val="uk-UA" w:eastAsia="uk-UA"/>
              </w:rPr>
              <w:t>с.Королівка</w:t>
            </w:r>
            <w:proofErr w:type="spellEnd"/>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245,0</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245,0</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245,0</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245,0</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2.2.1.2</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 xml:space="preserve">Капітальний ремонт каналізаційної мережі біля будинку №15 по вул. Яворницького                 </w:t>
            </w: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roofErr w:type="spellStart"/>
            <w:r w:rsidRPr="00190F15">
              <w:rPr>
                <w:rFonts w:ascii="Times New Roman" w:eastAsia="Times New Roman" w:hAnsi="Times New Roman" w:cs="Times New Roman"/>
                <w:sz w:val="12"/>
                <w:szCs w:val="12"/>
                <w:lang w:val="uk-UA" w:eastAsia="uk-UA"/>
              </w:rPr>
              <w:t>довж</w:t>
            </w:r>
            <w:proofErr w:type="spellEnd"/>
            <w:r w:rsidRPr="00190F15">
              <w:rPr>
                <w:rFonts w:ascii="Times New Roman" w:eastAsia="Times New Roman" w:hAnsi="Times New Roman" w:cs="Times New Roman"/>
                <w:sz w:val="12"/>
                <w:szCs w:val="12"/>
                <w:lang w:val="uk-UA" w:eastAsia="uk-UA"/>
              </w:rPr>
              <w:t>. 70 м;</w:t>
            </w:r>
          </w:p>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Ø 200 мм</w:t>
            </w: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190,0</w:t>
            </w: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190,0</w:t>
            </w:r>
          </w:p>
        </w:tc>
        <w:tc>
          <w:tcPr>
            <w:tcW w:w="70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190,0</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190,0</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2.2.1.3</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Капітальний ремонт каналізаційної мережі біля будинків №3,5,7 пр. Грушевського</w:t>
            </w: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roofErr w:type="spellStart"/>
            <w:r w:rsidRPr="00190F15">
              <w:rPr>
                <w:rFonts w:ascii="Times New Roman" w:eastAsia="Times New Roman" w:hAnsi="Times New Roman" w:cs="Times New Roman"/>
                <w:sz w:val="12"/>
                <w:szCs w:val="12"/>
                <w:lang w:val="uk-UA" w:eastAsia="uk-UA"/>
              </w:rPr>
              <w:t>довж</w:t>
            </w:r>
            <w:proofErr w:type="spellEnd"/>
            <w:r w:rsidRPr="00190F15">
              <w:rPr>
                <w:rFonts w:ascii="Times New Roman" w:eastAsia="Times New Roman" w:hAnsi="Times New Roman" w:cs="Times New Roman"/>
                <w:sz w:val="12"/>
                <w:szCs w:val="12"/>
                <w:lang w:val="uk-UA" w:eastAsia="uk-UA"/>
              </w:rPr>
              <w:t>. 30 м;</w:t>
            </w:r>
          </w:p>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Ø 200 мм</w:t>
            </w: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88,04</w:t>
            </w: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88,04</w:t>
            </w:r>
          </w:p>
        </w:tc>
        <w:tc>
          <w:tcPr>
            <w:tcW w:w="70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88,04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88,04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2.2.1.4</w:t>
            </w:r>
          </w:p>
        </w:tc>
        <w:tc>
          <w:tcPr>
            <w:tcW w:w="9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right"/>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2.2.1</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523,04</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523,04</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b/>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523,04</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523,04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color w:val="FF0000"/>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2.2.2</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забезпечення технологічного та/або комерційного обліку ресурсів, з них:</w:t>
            </w:r>
          </w:p>
        </w:tc>
      </w:tr>
      <w:tr w:rsidR="00190F15" w:rsidRPr="00190F15" w:rsidTr="00CD1E55">
        <w:trPr>
          <w:trHeight w:val="33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підпунктом2.2.2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2.2.3</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провадження та розвитку інформаційних технологій, з них:</w:t>
            </w: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4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2.2.3</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1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2.2.4</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модернізації та закупівлі транспортних засобів спеціального та спеціалізованого призначення, з них:</w:t>
            </w:r>
          </w:p>
        </w:tc>
      </w:tr>
      <w:tr w:rsidR="00190F15" w:rsidRPr="00190F15" w:rsidTr="00CD1E55">
        <w:trPr>
          <w:trHeight w:val="255"/>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Усього за підпунктом 2.2.4</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rPr>
                <w:rFonts w:ascii="Times New Roman" w:eastAsia="Calibri" w:hAnsi="Times New Roman" w:cs="Times New Roman"/>
                <w:b/>
                <w:sz w:val="12"/>
                <w:szCs w:val="12"/>
                <w:lang w:val="uk-UA" w:eastAsia="en-US"/>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2.2.5</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Заходи щодо підвищення екологічної безпеки та охорони навколишнього середовища, з них:</w:t>
            </w: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2.2.5</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2.2.6</w:t>
            </w:r>
          </w:p>
        </w:tc>
        <w:tc>
          <w:tcPr>
            <w:tcW w:w="14806" w:type="dxa"/>
            <w:gridSpan w:val="19"/>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Інші заходи, з них:</w:t>
            </w:r>
          </w:p>
        </w:tc>
      </w:tr>
      <w:tr w:rsidR="00190F15" w:rsidRPr="00190F15" w:rsidTr="00CD1E55">
        <w:trPr>
          <w:trHeight w:val="270"/>
        </w:trPr>
        <w:tc>
          <w:tcPr>
            <w:tcW w:w="36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70"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2"/>
                <w:szCs w:val="12"/>
                <w:lang w:val="uk-UA" w:eastAsia="uk-UA"/>
              </w:rPr>
              <w:t>х</w:t>
            </w: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підпунктом 2.2.6</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gridSpan w:val="3"/>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пунктом 2.2</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77"/>
        <w:gridCol w:w="540"/>
        <w:gridCol w:w="707"/>
        <w:gridCol w:w="600"/>
        <w:gridCol w:w="376"/>
        <w:gridCol w:w="460"/>
        <w:gridCol w:w="460"/>
        <w:gridCol w:w="487"/>
        <w:gridCol w:w="393"/>
        <w:gridCol w:w="464"/>
        <w:gridCol w:w="561"/>
        <w:gridCol w:w="351"/>
        <w:gridCol w:w="351"/>
        <w:gridCol w:w="334"/>
        <w:gridCol w:w="480"/>
        <w:gridCol w:w="593"/>
        <w:gridCol w:w="598"/>
        <w:gridCol w:w="390"/>
      </w:tblGrid>
      <w:tr w:rsidR="00190F15" w:rsidRPr="00190F15" w:rsidTr="00CD1E55">
        <w:trPr>
          <w:trHeight w:val="270"/>
        </w:trPr>
        <w:tc>
          <w:tcPr>
            <w:tcW w:w="20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lastRenderedPageBreak/>
              <w:t>Усього за розділом ІІ</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r w:rsidRPr="00190F15">
              <w:rPr>
                <w:rFonts w:ascii="Times New Roman" w:eastAsia="Calibri" w:hAnsi="Times New Roman" w:cs="Times New Roman"/>
                <w:b/>
                <w:sz w:val="12"/>
                <w:szCs w:val="12"/>
                <w:lang w:val="uk-UA" w:eastAsia="en-US"/>
              </w:rPr>
              <w:t>523,04</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2"/>
                <w:szCs w:val="12"/>
                <w:lang w:val="uk-UA" w:eastAsia="en-US"/>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r w:rsidR="00190F15" w:rsidRPr="00190F15" w:rsidTr="00CD1E55">
        <w:trPr>
          <w:trHeight w:val="270"/>
        </w:trPr>
        <w:tc>
          <w:tcPr>
            <w:tcW w:w="20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b/>
                <w:bCs/>
                <w:sz w:val="12"/>
                <w:szCs w:val="12"/>
                <w:lang w:val="uk-UA" w:eastAsia="uk-UA"/>
              </w:rPr>
              <w:t>Усього за інвестиційною програмою</w:t>
            </w:r>
          </w:p>
        </w:tc>
        <w:tc>
          <w:tcPr>
            <w:tcW w:w="5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17292,22</w:t>
            </w:r>
          </w:p>
        </w:tc>
        <w:tc>
          <w:tcPr>
            <w:tcW w:w="96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2032,19</w:t>
            </w:r>
          </w:p>
        </w:tc>
        <w:tc>
          <w:tcPr>
            <w:tcW w:w="70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15260,03</w:t>
            </w:r>
          </w:p>
        </w:tc>
        <w:tc>
          <w:tcPr>
            <w:tcW w:w="68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843"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94"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71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558"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523,04</w:t>
            </w:r>
          </w:p>
        </w:tc>
        <w:tc>
          <w:tcPr>
            <w:tcW w:w="63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r w:rsidRPr="00190F15">
              <w:rPr>
                <w:rFonts w:ascii="Times New Roman" w:eastAsia="Times New Roman" w:hAnsi="Times New Roman" w:cs="Times New Roman"/>
                <w:b/>
                <w:sz w:val="12"/>
                <w:szCs w:val="12"/>
                <w:lang w:val="uk-UA" w:eastAsia="uk-UA"/>
              </w:rPr>
              <w:t>17292,22</w:t>
            </w: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35" w:type="dxa"/>
            <w:tcBorders>
              <w:top w:val="single" w:sz="6" w:space="0" w:color="000000"/>
              <w:left w:val="single" w:sz="6" w:space="0" w:color="000000"/>
              <w:bottom w:val="single" w:sz="6" w:space="0" w:color="000000"/>
              <w:right w:val="single" w:sz="6" w:space="0" w:color="000000"/>
            </w:tcBorders>
          </w:tcPr>
          <w:p w:rsidR="00190F15" w:rsidRPr="00190F15" w:rsidRDefault="00190F15" w:rsidP="00190F15">
            <w:pPr>
              <w:spacing w:after="0" w:line="240" w:lineRule="auto"/>
              <w:contextualSpacing/>
              <w:jc w:val="right"/>
              <w:rPr>
                <w:rFonts w:ascii="Times New Roman" w:eastAsia="Times New Roman" w:hAnsi="Times New Roman" w:cs="Times New Roman"/>
                <w:b/>
                <w:sz w:val="12"/>
                <w:szCs w:val="12"/>
                <w:lang w:val="uk-UA" w:eastAsia="uk-UA"/>
              </w:rPr>
            </w:pPr>
          </w:p>
        </w:tc>
        <w:tc>
          <w:tcPr>
            <w:tcW w:w="602"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88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096"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110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c>
          <w:tcPr>
            <w:tcW w:w="709"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contextualSpacing/>
              <w:rPr>
                <w:rFonts w:ascii="Times New Roman" w:eastAsia="Times New Roman" w:hAnsi="Times New Roman" w:cs="Times New Roman"/>
                <w:sz w:val="12"/>
                <w:szCs w:val="12"/>
                <w:lang w:val="uk-UA" w:eastAsia="uk-UA"/>
              </w:rPr>
            </w:pPr>
          </w:p>
        </w:tc>
      </w:tr>
    </w:tbl>
    <w:p w:rsidR="00190F15" w:rsidRPr="00190F15" w:rsidRDefault="00190F15" w:rsidP="00190F15">
      <w:pPr>
        <w:spacing w:after="160" w:line="259" w:lineRule="auto"/>
        <w:contextualSpacing/>
        <w:rPr>
          <w:rFonts w:ascii="Calibri" w:eastAsia="Calibri" w:hAnsi="Calibri" w:cs="Times New Roman"/>
          <w:lang w:val="uk-UA" w:eastAsia="en-US"/>
        </w:rPr>
      </w:pPr>
      <w:bookmarkStart w:id="18" w:name="n122"/>
      <w:bookmarkEnd w:id="18"/>
    </w:p>
    <w:tbl>
      <w:tblPr>
        <w:tblW w:w="5006" w:type="pct"/>
        <w:tblCellMar>
          <w:left w:w="0" w:type="dxa"/>
          <w:right w:w="0" w:type="dxa"/>
        </w:tblCellMar>
        <w:tblLook w:val="04A0" w:firstRow="1" w:lastRow="0" w:firstColumn="1" w:lastColumn="0" w:noHBand="0" w:noVBand="1"/>
      </w:tblPr>
      <w:tblGrid>
        <w:gridCol w:w="1690"/>
        <w:gridCol w:w="2227"/>
        <w:gridCol w:w="1975"/>
        <w:gridCol w:w="3758"/>
      </w:tblGrid>
      <w:tr w:rsidR="00190F15" w:rsidRPr="00190F15" w:rsidTr="00CD1E55">
        <w:trPr>
          <w:trHeight w:val="340"/>
        </w:trPr>
        <w:tc>
          <w:tcPr>
            <w:tcW w:w="2167" w:type="dxa"/>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Примітки:</w:t>
            </w:r>
          </w:p>
        </w:tc>
        <w:tc>
          <w:tcPr>
            <w:tcW w:w="12982" w:type="dxa"/>
            <w:gridSpan w:val="3"/>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n* - кількість років інвестиційної програми.</w:t>
            </w:r>
          </w:p>
        </w:tc>
      </w:tr>
      <w:tr w:rsidR="00190F15" w:rsidRPr="00190F15" w:rsidTr="00CD1E55">
        <w:trPr>
          <w:trHeight w:val="274"/>
        </w:trPr>
        <w:tc>
          <w:tcPr>
            <w:tcW w:w="2167" w:type="dxa"/>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br/>
            </w:r>
          </w:p>
        </w:tc>
        <w:tc>
          <w:tcPr>
            <w:tcW w:w="12982" w:type="dxa"/>
            <w:gridSpan w:val="3"/>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 Суми витрат по заходах та економічний ефект від їх впровадження при розрахунку строку окупності враховувати без ПДВ.</w:t>
            </w:r>
          </w:p>
        </w:tc>
      </w:tr>
      <w:tr w:rsidR="00190F15" w:rsidRPr="00190F15" w:rsidTr="00CD1E55">
        <w:trPr>
          <w:trHeight w:val="322"/>
        </w:trPr>
        <w:tc>
          <w:tcPr>
            <w:tcW w:w="2167" w:type="dxa"/>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br/>
            </w:r>
          </w:p>
        </w:tc>
        <w:tc>
          <w:tcPr>
            <w:tcW w:w="12982" w:type="dxa"/>
            <w:gridSpan w:val="3"/>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 Складові розрахунку економічного ефекту від впровадження заходів враховувати без ПДВ.</w:t>
            </w:r>
          </w:p>
        </w:tc>
      </w:tr>
      <w:tr w:rsidR="00190F15" w:rsidRPr="00190F15" w:rsidTr="00CD1E55">
        <w:trPr>
          <w:trHeight w:val="818"/>
        </w:trPr>
        <w:tc>
          <w:tcPr>
            <w:tcW w:w="2167" w:type="dxa"/>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br/>
            </w:r>
          </w:p>
        </w:tc>
        <w:tc>
          <w:tcPr>
            <w:tcW w:w="12982" w:type="dxa"/>
            <w:gridSpan w:val="3"/>
            <w:hideMark/>
          </w:tcPr>
          <w:p w:rsidR="00190F15" w:rsidRPr="00190F15" w:rsidRDefault="00190F15" w:rsidP="00190F15">
            <w:pPr>
              <w:spacing w:before="150" w:after="150" w:line="240" w:lineRule="auto"/>
              <w:contextualSpacing/>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 xml:space="preserve">х- ліцензіатом не заповнюється. </w:t>
            </w:r>
          </w:p>
        </w:tc>
      </w:tr>
      <w:tr w:rsidR="00190F15" w:rsidRPr="00190F15" w:rsidTr="00CD1E55">
        <w:trPr>
          <w:trHeight w:val="436"/>
        </w:trPr>
        <w:tc>
          <w:tcPr>
            <w:tcW w:w="5984" w:type="dxa"/>
            <w:gridSpan w:val="2"/>
            <w:vMerge w:val="restart"/>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6"/>
                <w:szCs w:val="16"/>
                <w:lang w:val="uk-UA" w:eastAsia="uk-UA"/>
              </w:rPr>
            </w:pPr>
            <w:bookmarkStart w:id="19" w:name="n123"/>
            <w:bookmarkEnd w:id="19"/>
            <w:r w:rsidRPr="00190F15">
              <w:rPr>
                <w:rFonts w:ascii="Times New Roman" w:eastAsia="Times New Roman" w:hAnsi="Times New Roman" w:cs="Times New Roman"/>
                <w:sz w:val="16"/>
                <w:szCs w:val="16"/>
                <w:u w:val="single"/>
                <w:lang w:val="uk-UA" w:eastAsia="uk-UA"/>
              </w:rPr>
              <w:t>Директор КП «</w:t>
            </w:r>
            <w:proofErr w:type="spellStart"/>
            <w:r w:rsidRPr="00190F15">
              <w:rPr>
                <w:rFonts w:ascii="Times New Roman" w:eastAsia="Times New Roman" w:hAnsi="Times New Roman" w:cs="Times New Roman"/>
                <w:sz w:val="16"/>
                <w:szCs w:val="16"/>
                <w:u w:val="single"/>
                <w:lang w:val="uk-UA" w:eastAsia="uk-UA"/>
              </w:rPr>
              <w:t>Коломияводоканал</w:t>
            </w:r>
            <w:proofErr w:type="spellEnd"/>
            <w:r w:rsidRPr="00190F15">
              <w:rPr>
                <w:rFonts w:ascii="Times New Roman" w:eastAsia="Times New Roman" w:hAnsi="Times New Roman" w:cs="Times New Roman"/>
                <w:sz w:val="16"/>
                <w:szCs w:val="16"/>
                <w:u w:val="single"/>
                <w:lang w:val="uk-UA" w:eastAsia="uk-UA"/>
              </w:rPr>
              <w:t>»</w:t>
            </w:r>
            <w:r w:rsidRPr="00190F15">
              <w:rPr>
                <w:rFonts w:ascii="Times New Roman" w:eastAsia="Times New Roman" w:hAnsi="Times New Roman" w:cs="Times New Roman"/>
                <w:sz w:val="16"/>
                <w:szCs w:val="16"/>
                <w:lang w:val="uk-UA" w:eastAsia="uk-UA"/>
              </w:rPr>
              <w:br/>
              <w:t>(посада відповідального виконавця)</w:t>
            </w:r>
          </w:p>
        </w:tc>
        <w:tc>
          <w:tcPr>
            <w:tcW w:w="2968" w:type="dxa"/>
            <w:vMerge w:val="restart"/>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__________</w:t>
            </w:r>
            <w:r w:rsidRPr="00190F15">
              <w:rPr>
                <w:rFonts w:ascii="Times New Roman" w:eastAsia="Times New Roman" w:hAnsi="Times New Roman" w:cs="Times New Roman"/>
                <w:sz w:val="16"/>
                <w:szCs w:val="16"/>
                <w:lang w:val="uk-UA" w:eastAsia="uk-UA"/>
              </w:rPr>
              <w:br/>
              <w:t>(підпис)</w:t>
            </w:r>
          </w:p>
        </w:tc>
        <w:tc>
          <w:tcPr>
            <w:tcW w:w="6196" w:type="dxa"/>
            <w:vMerge w:val="restart"/>
            <w:hideMark/>
          </w:tcPr>
          <w:p w:rsidR="00190F15" w:rsidRPr="00190F15" w:rsidRDefault="00190F15" w:rsidP="00190F15">
            <w:pPr>
              <w:spacing w:before="150" w:after="150" w:line="240" w:lineRule="auto"/>
              <w:contextualSpacing/>
              <w:jc w:val="center"/>
              <w:rPr>
                <w:rFonts w:ascii="Times New Roman" w:eastAsia="Times New Roman" w:hAnsi="Times New Roman" w:cs="Times New Roman"/>
                <w:sz w:val="16"/>
                <w:szCs w:val="16"/>
                <w:lang w:val="uk-UA" w:eastAsia="uk-UA"/>
              </w:rPr>
            </w:pPr>
            <w:proofErr w:type="spellStart"/>
            <w:r w:rsidRPr="00190F15">
              <w:rPr>
                <w:rFonts w:ascii="Times New Roman" w:eastAsia="Times New Roman" w:hAnsi="Times New Roman" w:cs="Times New Roman"/>
                <w:sz w:val="16"/>
                <w:szCs w:val="16"/>
                <w:u w:val="single"/>
                <w:lang w:val="uk-UA" w:eastAsia="uk-UA"/>
              </w:rPr>
              <w:t>Славомир</w:t>
            </w:r>
            <w:proofErr w:type="spellEnd"/>
            <w:r w:rsidRPr="00190F15">
              <w:rPr>
                <w:rFonts w:ascii="Times New Roman" w:eastAsia="Times New Roman" w:hAnsi="Times New Roman" w:cs="Times New Roman"/>
                <w:sz w:val="16"/>
                <w:szCs w:val="16"/>
                <w:u w:val="single"/>
                <w:lang w:val="uk-UA" w:eastAsia="uk-UA"/>
              </w:rPr>
              <w:t xml:space="preserve"> ЗУМЕР</w:t>
            </w:r>
            <w:r w:rsidRPr="00190F15">
              <w:rPr>
                <w:rFonts w:ascii="Times New Roman" w:eastAsia="Times New Roman" w:hAnsi="Times New Roman" w:cs="Times New Roman"/>
                <w:sz w:val="16"/>
                <w:szCs w:val="16"/>
                <w:lang w:val="uk-UA" w:eastAsia="uk-UA"/>
              </w:rPr>
              <w:br/>
              <w:t xml:space="preserve">(Власне </w:t>
            </w:r>
            <w:proofErr w:type="spellStart"/>
            <w:r w:rsidRPr="00190F15">
              <w:rPr>
                <w:rFonts w:ascii="Times New Roman" w:eastAsia="Times New Roman" w:hAnsi="Times New Roman" w:cs="Times New Roman"/>
                <w:sz w:val="16"/>
                <w:szCs w:val="16"/>
                <w:lang w:val="uk-UA" w:eastAsia="uk-UA"/>
              </w:rPr>
              <w:t>ім</w:t>
            </w:r>
            <w:proofErr w:type="spellEnd"/>
            <w:r w:rsidRPr="00190F15">
              <w:rPr>
                <w:rFonts w:ascii="Times New Roman" w:eastAsia="Times New Roman" w:hAnsi="Times New Roman" w:cs="Times New Roman"/>
                <w:sz w:val="16"/>
                <w:szCs w:val="16"/>
                <w:lang w:eastAsia="uk-UA"/>
              </w:rPr>
              <w:t>’</w:t>
            </w:r>
            <w:r w:rsidRPr="00190F15">
              <w:rPr>
                <w:rFonts w:ascii="Times New Roman" w:eastAsia="Times New Roman" w:hAnsi="Times New Roman" w:cs="Times New Roman"/>
                <w:sz w:val="16"/>
                <w:szCs w:val="16"/>
                <w:lang w:val="uk-UA" w:eastAsia="uk-UA"/>
              </w:rPr>
              <w:t>я ПРІЗВИЩЕ)</w:t>
            </w:r>
          </w:p>
        </w:tc>
      </w:tr>
      <w:tr w:rsidR="00190F15" w:rsidRPr="00190F15" w:rsidTr="00CD1E55">
        <w:trPr>
          <w:trHeight w:val="509"/>
        </w:trPr>
        <w:tc>
          <w:tcPr>
            <w:tcW w:w="0" w:type="auto"/>
            <w:gridSpan w:val="2"/>
            <w:vMerge/>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6"/>
                <w:szCs w:val="16"/>
                <w:lang w:val="uk-UA" w:eastAsia="uk-UA"/>
              </w:rPr>
            </w:pPr>
          </w:p>
        </w:tc>
        <w:tc>
          <w:tcPr>
            <w:tcW w:w="0" w:type="auto"/>
            <w:vMerge/>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6"/>
                <w:szCs w:val="16"/>
                <w:lang w:val="uk-UA" w:eastAsia="uk-UA"/>
              </w:rPr>
            </w:pPr>
          </w:p>
        </w:tc>
        <w:tc>
          <w:tcPr>
            <w:tcW w:w="0" w:type="auto"/>
            <w:vMerge/>
            <w:vAlign w:val="center"/>
            <w:hideMark/>
          </w:tcPr>
          <w:p w:rsidR="00190F15" w:rsidRPr="00190F15" w:rsidRDefault="00190F15" w:rsidP="00190F15">
            <w:pPr>
              <w:spacing w:after="0" w:line="240" w:lineRule="auto"/>
              <w:contextualSpacing/>
              <w:rPr>
                <w:rFonts w:ascii="Times New Roman" w:eastAsia="Times New Roman" w:hAnsi="Times New Roman" w:cs="Times New Roman"/>
                <w:sz w:val="16"/>
                <w:szCs w:val="16"/>
                <w:lang w:val="uk-UA" w:eastAsia="uk-UA"/>
              </w:rPr>
            </w:pPr>
          </w:p>
        </w:tc>
      </w:tr>
    </w:tbl>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r w:rsidRPr="00190F15">
        <w:rPr>
          <w:rFonts w:ascii="Calibri" w:eastAsia="Calibri" w:hAnsi="Calibri" w:cs="Times New Roman"/>
          <w:noProof/>
          <w:lang w:val="uk-UA" w:eastAsia="uk-UA"/>
        </w:rPr>
        <w:lastRenderedPageBreak/>
        <w:drawing>
          <wp:inline distT="0" distB="0" distL="0" distR="0" wp14:anchorId="2882255D" wp14:editId="23E0336F">
            <wp:extent cx="6120765" cy="4086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4086575"/>
                    </a:xfrm>
                    <a:prstGeom prst="rect">
                      <a:avLst/>
                    </a:prstGeom>
                    <a:noFill/>
                    <a:ln>
                      <a:noFill/>
                    </a:ln>
                  </pic:spPr>
                </pic:pic>
              </a:graphicData>
            </a:graphic>
          </wp:inline>
        </w:drawing>
      </w: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r w:rsidRPr="00190F15">
        <w:rPr>
          <w:rFonts w:ascii="Calibri" w:eastAsia="Calibri" w:hAnsi="Calibri" w:cs="Times New Roman"/>
          <w:noProof/>
          <w:lang w:val="uk-UA" w:eastAsia="uk-UA"/>
        </w:rPr>
        <w:lastRenderedPageBreak/>
        <w:drawing>
          <wp:inline distT="0" distB="0" distL="0" distR="0" wp14:anchorId="6B21EA36" wp14:editId="0F22FF00">
            <wp:extent cx="6120765" cy="37190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3719038"/>
                    </a:xfrm>
                    <a:prstGeom prst="rect">
                      <a:avLst/>
                    </a:prstGeom>
                    <a:noFill/>
                    <a:ln>
                      <a:noFill/>
                    </a:ln>
                  </pic:spPr>
                </pic:pic>
              </a:graphicData>
            </a:graphic>
          </wp:inline>
        </w:drawing>
      </w: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r w:rsidRPr="00190F15">
        <w:rPr>
          <w:rFonts w:ascii="Times New Roman" w:eastAsia="Calibri" w:hAnsi="Times New Roman" w:cs="Times New Roman"/>
          <w:color w:val="333333"/>
          <w:sz w:val="24"/>
          <w:szCs w:val="24"/>
          <w:shd w:val="clear" w:color="auto" w:fill="FFFFFF"/>
          <w:lang w:val="uk-UA" w:eastAsia="en-US"/>
        </w:rPr>
        <w:t xml:space="preserve">                                                                   </w:t>
      </w: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jc w:val="center"/>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r w:rsidRPr="00190F15">
        <w:rPr>
          <w:rFonts w:ascii="Calibri" w:eastAsia="Calibri" w:hAnsi="Calibri" w:cs="Times New Roman"/>
          <w:noProof/>
          <w:lang w:val="uk-UA" w:eastAsia="uk-UA"/>
        </w:rPr>
        <w:lastRenderedPageBreak/>
        <w:drawing>
          <wp:inline distT="0" distB="0" distL="0" distR="0" wp14:anchorId="4C9D4D56" wp14:editId="49ACA7C5">
            <wp:extent cx="6120765" cy="3617146"/>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617146"/>
                    </a:xfrm>
                    <a:prstGeom prst="rect">
                      <a:avLst/>
                    </a:prstGeom>
                    <a:noFill/>
                    <a:ln>
                      <a:noFill/>
                    </a:ln>
                  </pic:spPr>
                </pic:pic>
              </a:graphicData>
            </a:graphic>
          </wp:inline>
        </w:drawing>
      </w: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Times New Roman" w:eastAsia="Calibri" w:hAnsi="Times New Roman" w:cs="Times New Roman"/>
          <w:color w:val="333333"/>
          <w:sz w:val="24"/>
          <w:szCs w:val="24"/>
          <w:shd w:val="clear" w:color="auto" w:fill="FFFFFF"/>
          <w:lang w:val="uk-UA" w:eastAsia="en-US"/>
        </w:rPr>
      </w:pPr>
    </w:p>
    <w:p w:rsidR="00190F15" w:rsidRPr="00190F15" w:rsidRDefault="00190F15" w:rsidP="00190F15">
      <w:pPr>
        <w:tabs>
          <w:tab w:val="left" w:pos="8364"/>
          <w:tab w:val="left" w:pos="10915"/>
          <w:tab w:val="left" w:pos="11057"/>
        </w:tabs>
        <w:spacing w:after="160" w:line="259" w:lineRule="auto"/>
        <w:rPr>
          <w:rFonts w:ascii="Calibri" w:eastAsia="Calibri" w:hAnsi="Calibri" w:cs="Times New Roman"/>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t xml:space="preserve">                                                                                                                                     </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2"/>
          <w:szCs w:val="12"/>
          <w:shd w:val="clear" w:color="auto" w:fill="FFFFFF"/>
          <w:lang w:val="uk-UA" w:eastAsia="en-US"/>
        </w:rPr>
      </w:pPr>
      <w:r w:rsidRPr="00190F15">
        <w:rPr>
          <w:rFonts w:ascii="Times New Roman" w:eastAsia="Calibri" w:hAnsi="Times New Roman" w:cs="Times New Roman"/>
          <w:color w:val="333333"/>
          <w:sz w:val="12"/>
          <w:szCs w:val="12"/>
          <w:shd w:val="clear" w:color="auto" w:fill="FFFFFF"/>
          <w:lang w:val="uk-UA" w:eastAsia="en-US"/>
        </w:rPr>
        <w:lastRenderedPageBreak/>
        <w:t xml:space="preserve">       </w:t>
      </w:r>
      <w:r w:rsidRPr="00190F15">
        <w:rPr>
          <w:rFonts w:ascii="Times New Roman" w:eastAsia="Calibri" w:hAnsi="Times New Roman" w:cs="Times New Roman"/>
          <w:color w:val="333333"/>
          <w:sz w:val="16"/>
          <w:szCs w:val="16"/>
          <w:shd w:val="clear" w:color="auto" w:fill="FFFFFF"/>
          <w:lang w:val="uk-UA" w:eastAsia="en-US"/>
        </w:rPr>
        <w:t>Додаток 5</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до Порядку розроблення, погодження та затвердження</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інвестиційних програм суб'єктів господарювання у сфері</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централізованого водопостачання та водовідведення, ліцензування</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діяльності яких здійснюють Рада міністрів Автономної Республіки</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Крим, обласні, Київська та Севастопольська міські державні адміністрації</w:t>
      </w:r>
    </w:p>
    <w:p w:rsidR="00190F15" w:rsidRPr="00190F15" w:rsidRDefault="00190F15" w:rsidP="00190F15">
      <w:pPr>
        <w:tabs>
          <w:tab w:val="left" w:pos="7655"/>
        </w:tabs>
        <w:spacing w:after="160" w:line="259" w:lineRule="auto"/>
        <w:jc w:val="right"/>
        <w:rPr>
          <w:rFonts w:ascii="Times New Roman" w:eastAsia="Calibri" w:hAnsi="Times New Roman" w:cs="Times New Roman"/>
          <w:color w:val="333333"/>
          <w:sz w:val="16"/>
          <w:szCs w:val="16"/>
          <w:shd w:val="clear" w:color="auto" w:fill="FFFFFF"/>
          <w:lang w:val="uk-UA" w:eastAsia="en-US"/>
        </w:rPr>
      </w:pPr>
      <w:r w:rsidRPr="00190F15">
        <w:rPr>
          <w:rFonts w:ascii="Times New Roman" w:eastAsia="Calibri" w:hAnsi="Times New Roman" w:cs="Times New Roman"/>
          <w:color w:val="333333"/>
          <w:sz w:val="16"/>
          <w:szCs w:val="16"/>
          <w:shd w:val="clear" w:color="auto" w:fill="FFFFFF"/>
          <w:lang w:val="uk-UA" w:eastAsia="en-US"/>
        </w:rPr>
        <w:t>(підпункт 4 пункту 2 розділу II)</w:t>
      </w:r>
    </w:p>
    <w:p w:rsidR="00190F15" w:rsidRPr="00190F15" w:rsidRDefault="00190F15" w:rsidP="00190F15">
      <w:pPr>
        <w:shd w:val="clear" w:color="auto" w:fill="FFFFFF"/>
        <w:spacing w:before="150" w:after="150" w:line="240" w:lineRule="auto"/>
        <w:ind w:left="450" w:right="450"/>
        <w:jc w:val="center"/>
        <w:rPr>
          <w:rFonts w:ascii="Times New Roman" w:eastAsia="Times New Roman" w:hAnsi="Times New Roman" w:cs="Times New Roman"/>
          <w:color w:val="333333"/>
          <w:sz w:val="16"/>
          <w:szCs w:val="16"/>
          <w:lang w:val="uk-UA" w:eastAsia="uk-UA"/>
        </w:rPr>
      </w:pPr>
      <w:r w:rsidRPr="00190F15">
        <w:rPr>
          <w:rFonts w:ascii="Times New Roman" w:eastAsia="Times New Roman" w:hAnsi="Times New Roman" w:cs="Times New Roman"/>
          <w:b/>
          <w:bCs/>
          <w:color w:val="333333"/>
          <w:sz w:val="16"/>
          <w:szCs w:val="16"/>
          <w:lang w:val="uk-UA" w:eastAsia="uk-UA"/>
        </w:rPr>
        <w:t>ПЛАН ВИТРАТ</w:t>
      </w:r>
      <w:r w:rsidRPr="00190F15">
        <w:rPr>
          <w:rFonts w:ascii="Times New Roman" w:eastAsia="Times New Roman" w:hAnsi="Times New Roman" w:cs="Times New Roman"/>
          <w:color w:val="333333"/>
          <w:sz w:val="16"/>
          <w:szCs w:val="16"/>
          <w:lang w:val="uk-UA" w:eastAsia="uk-UA"/>
        </w:rPr>
        <w:br/>
      </w:r>
      <w:r w:rsidRPr="00190F15">
        <w:rPr>
          <w:rFonts w:ascii="Times New Roman" w:eastAsia="Times New Roman" w:hAnsi="Times New Roman" w:cs="Times New Roman"/>
          <w:b/>
          <w:bCs/>
          <w:color w:val="333333"/>
          <w:sz w:val="16"/>
          <w:szCs w:val="16"/>
          <w:lang w:val="uk-UA" w:eastAsia="uk-UA"/>
        </w:rPr>
        <w:t>за джерелами фінансування на виконання інвестиційної програми для врахування у структурі тарифів на 12 місяців (2025 рік)</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16"/>
          <w:szCs w:val="16"/>
          <w:lang w:val="uk-UA" w:eastAsia="uk-UA"/>
        </w:rPr>
      </w:pPr>
      <w:bookmarkStart w:id="20" w:name="n128"/>
      <w:bookmarkEnd w:id="20"/>
      <w:r w:rsidRPr="00190F15">
        <w:rPr>
          <w:rFonts w:ascii="Times New Roman" w:eastAsia="Times New Roman" w:hAnsi="Times New Roman" w:cs="Times New Roman"/>
          <w:color w:val="333333"/>
          <w:sz w:val="16"/>
          <w:szCs w:val="16"/>
          <w:u w:val="single"/>
          <w:lang w:val="uk-UA" w:eastAsia="uk-UA"/>
        </w:rPr>
        <w:t>Комунальне підприємство «</w:t>
      </w:r>
      <w:proofErr w:type="spellStart"/>
      <w:r w:rsidRPr="00190F15">
        <w:rPr>
          <w:rFonts w:ascii="Times New Roman" w:eastAsia="Times New Roman" w:hAnsi="Times New Roman" w:cs="Times New Roman"/>
          <w:color w:val="333333"/>
          <w:sz w:val="16"/>
          <w:szCs w:val="16"/>
          <w:u w:val="single"/>
          <w:lang w:val="uk-UA" w:eastAsia="uk-UA"/>
        </w:rPr>
        <w:t>Коломияводоканал</w:t>
      </w:r>
      <w:proofErr w:type="spellEnd"/>
      <w:r w:rsidRPr="00190F15">
        <w:rPr>
          <w:rFonts w:ascii="Times New Roman" w:eastAsia="Times New Roman" w:hAnsi="Times New Roman" w:cs="Times New Roman"/>
          <w:color w:val="333333"/>
          <w:sz w:val="16"/>
          <w:szCs w:val="16"/>
          <w:u w:val="single"/>
          <w:lang w:val="uk-UA" w:eastAsia="uk-UA"/>
        </w:rPr>
        <w:t>»</w:t>
      </w:r>
      <w:r w:rsidRPr="00190F15">
        <w:rPr>
          <w:rFonts w:ascii="Times New Roman" w:eastAsia="Times New Roman" w:hAnsi="Times New Roman" w:cs="Times New Roman"/>
          <w:color w:val="333333"/>
          <w:sz w:val="16"/>
          <w:szCs w:val="16"/>
          <w:lang w:val="uk-UA" w:eastAsia="uk-UA"/>
        </w:rPr>
        <w:br/>
        <w:t>(назва підприємства)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20"/>
        <w:gridCol w:w="2765"/>
        <w:gridCol w:w="1092"/>
        <w:gridCol w:w="1182"/>
        <w:gridCol w:w="239"/>
        <w:gridCol w:w="768"/>
        <w:gridCol w:w="1419"/>
        <w:gridCol w:w="1537"/>
      </w:tblGrid>
      <w:tr w:rsidR="00190F15" w:rsidRPr="00190F15" w:rsidTr="00CD1E55">
        <w:trPr>
          <w:trHeight w:val="545"/>
        </w:trPr>
        <w:tc>
          <w:tcPr>
            <w:tcW w:w="621" w:type="dxa"/>
            <w:vMerge w:val="restart"/>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з/п</w:t>
            </w:r>
          </w:p>
        </w:tc>
        <w:tc>
          <w:tcPr>
            <w:tcW w:w="2765" w:type="dxa"/>
            <w:vMerge w:val="restart"/>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Найменування заходів</w:t>
            </w:r>
          </w:p>
        </w:tc>
        <w:tc>
          <w:tcPr>
            <w:tcW w:w="6237" w:type="dxa"/>
            <w:gridSpan w:val="6"/>
            <w:tcBorders>
              <w:top w:val="single" w:sz="6" w:space="0" w:color="000000"/>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Кошти, що враховуються у структурі тарифів за джерелами фінансування,                       тис. грн (без ПДВ)</w:t>
            </w:r>
          </w:p>
        </w:tc>
      </w:tr>
      <w:tr w:rsidR="00190F15" w:rsidRPr="00190F15" w:rsidTr="00CD1E55">
        <w:trPr>
          <w:trHeight w:val="284"/>
        </w:trPr>
        <w:tc>
          <w:tcPr>
            <w:tcW w:w="621" w:type="dxa"/>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1092" w:type="dxa"/>
            <w:vMerge w:val="restart"/>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сума</w:t>
            </w:r>
          </w:p>
        </w:tc>
        <w:tc>
          <w:tcPr>
            <w:tcW w:w="5145" w:type="dxa"/>
            <w:gridSpan w:val="5"/>
            <w:tcBorders>
              <w:top w:val="single" w:sz="6" w:space="0" w:color="000000"/>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урахуванням:</w:t>
            </w:r>
          </w:p>
        </w:tc>
      </w:tr>
      <w:tr w:rsidR="00190F15" w:rsidRPr="00190F15" w:rsidTr="00CD1E55">
        <w:trPr>
          <w:trHeight w:val="50"/>
        </w:trPr>
        <w:tc>
          <w:tcPr>
            <w:tcW w:w="621" w:type="dxa"/>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vMerge/>
            <w:tcBorders>
              <w:top w:val="single" w:sz="6" w:space="0" w:color="000000"/>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1092" w:type="dxa"/>
            <w:vMerge/>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1182" w:type="dxa"/>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амортизаційні відрахування</w:t>
            </w:r>
          </w:p>
        </w:tc>
        <w:tc>
          <w:tcPr>
            <w:tcW w:w="1007" w:type="dxa"/>
            <w:gridSpan w:val="2"/>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виробничі інвестиції з прибутку</w:t>
            </w:r>
          </w:p>
        </w:tc>
        <w:tc>
          <w:tcPr>
            <w:tcW w:w="1419" w:type="dxa"/>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сума позичкових коштів та відсотків за їх використання, що підлягає поверненню у плановому періоді</w:t>
            </w:r>
          </w:p>
        </w:tc>
        <w:tc>
          <w:tcPr>
            <w:tcW w:w="1537" w:type="dxa"/>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сума інших залучених коштів, що підлягає поверненню у плановому періоді</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c>
          <w:tcPr>
            <w:tcW w:w="2765" w:type="dxa"/>
            <w:tcBorders>
              <w:top w:val="nil"/>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c>
          <w:tcPr>
            <w:tcW w:w="1092" w:type="dxa"/>
            <w:tcBorders>
              <w:top w:val="nil"/>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c>
          <w:tcPr>
            <w:tcW w:w="1182" w:type="dxa"/>
            <w:tcBorders>
              <w:top w:val="nil"/>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c>
          <w:tcPr>
            <w:tcW w:w="1007" w:type="dxa"/>
            <w:gridSpan w:val="2"/>
            <w:tcBorders>
              <w:top w:val="nil"/>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w:t>
            </w:r>
          </w:p>
        </w:tc>
        <w:tc>
          <w:tcPr>
            <w:tcW w:w="1419" w:type="dxa"/>
            <w:tcBorders>
              <w:top w:val="nil"/>
              <w:left w:val="nil"/>
              <w:bottom w:val="single" w:sz="6" w:space="0" w:color="000000"/>
              <w:right w:val="single" w:sz="6" w:space="0" w:color="000000"/>
            </w:tcBorders>
            <w:vAlign w:val="center"/>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w:t>
            </w:r>
          </w:p>
        </w:tc>
        <w:tc>
          <w:tcPr>
            <w:tcW w:w="1537" w:type="dxa"/>
            <w:tcBorders>
              <w:top w:val="nil"/>
              <w:left w:val="nil"/>
              <w:bottom w:val="single" w:sz="6" w:space="0" w:color="000000"/>
              <w:right w:val="single" w:sz="6" w:space="0" w:color="000000"/>
            </w:tcBorders>
            <w:vAlign w:val="center"/>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7</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І</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Водопостачання</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Будівництво, реконструкція та модернізація об’єктів водопостачання, з урахуванням:</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1.1.1</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зі зниження питомих витрат, а також втрат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1.1.2</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забезпечення технологічного та/або комерційного обліку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1.1.3</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зменшення обсягу витрат води на технологічні потреби</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1.1.4</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якості послуг з централізованого водопостачання</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1.1.5</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екологічної безпеки та охорони навколишнього середовища</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1.1.6</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w:t>
            </w:r>
          </w:p>
        </w:tc>
        <w:tc>
          <w:tcPr>
            <w:tcW w:w="1092" w:type="dxa"/>
            <w:tcBorders>
              <w:top w:val="nil"/>
              <w:left w:val="nil"/>
              <w:bottom w:val="single" w:sz="6" w:space="0" w:color="000000"/>
              <w:right w:val="single" w:sz="6" w:space="0" w:color="000000"/>
            </w:tcBorders>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16769,18</w:t>
            </w: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1509,15</w:t>
            </w: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15260,03</w:t>
            </w: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Times New Roman" w:hAnsi="Times New Roman" w:cs="Times New Roman"/>
                <w:sz w:val="16"/>
                <w:szCs w:val="16"/>
                <w:lang w:val="uk-UA" w:eastAsia="uk-UA"/>
              </w:rPr>
            </w:pPr>
          </w:p>
        </w:tc>
      </w:tr>
      <w:tr w:rsidR="00190F15" w:rsidRPr="00190F15" w:rsidTr="00CD1E55">
        <w:trPr>
          <w:trHeight w:val="284"/>
        </w:trPr>
        <w:tc>
          <w:tcPr>
            <w:tcW w:w="3386" w:type="dxa"/>
            <w:gridSpan w:val="2"/>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пунктом 1.1</w:t>
            </w:r>
          </w:p>
        </w:tc>
        <w:tc>
          <w:tcPr>
            <w:tcW w:w="1092" w:type="dxa"/>
            <w:tcBorders>
              <w:top w:val="nil"/>
              <w:left w:val="nil"/>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r w:rsidRPr="00190F15">
              <w:rPr>
                <w:rFonts w:ascii="Times New Roman" w:eastAsia="Calibri" w:hAnsi="Times New Roman" w:cs="Times New Roman"/>
                <w:b/>
                <w:sz w:val="16"/>
                <w:szCs w:val="16"/>
                <w:lang w:val="uk-UA" w:eastAsia="en-US"/>
              </w:rPr>
              <w:t>16769,18</w:t>
            </w: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r w:rsidRPr="00190F15">
              <w:rPr>
                <w:rFonts w:ascii="Times New Roman" w:eastAsia="Calibri" w:hAnsi="Times New Roman" w:cs="Times New Roman"/>
                <w:b/>
                <w:sz w:val="16"/>
                <w:szCs w:val="16"/>
                <w:lang w:val="uk-UA" w:eastAsia="en-US"/>
              </w:rPr>
              <w:t>1509,15</w:t>
            </w: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 xml:space="preserve">       15260,03</w:t>
            </w: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b/>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b/>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 з урахуванням:</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1.2.1</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зі зниження питомих витрат, а також втрат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1.2.2</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забезпечення технологічного та/або комерційного обліку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1.2.3</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зменшення обсягу витрат води на технологічні потреби</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1.2.4</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якості послуг з централізованого водопостачання</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1.2.5</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провадження та розвитку інформаційних технологій</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1.2.6</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модернізації та закупівлі транспортних засобів спеціального та спеціалізованого призначення</w:t>
            </w:r>
          </w:p>
        </w:tc>
        <w:tc>
          <w:tcPr>
            <w:tcW w:w="1092" w:type="dxa"/>
            <w:tcBorders>
              <w:top w:val="nil"/>
              <w:left w:val="nil"/>
              <w:bottom w:val="single" w:sz="6" w:space="0" w:color="000000"/>
              <w:right w:val="single" w:sz="6" w:space="0" w:color="000000"/>
            </w:tcBorders>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1.2.7</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екологічної безпеки та охорони навколишнього середовища</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1.2.8</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пунктом 1.2</w:t>
            </w:r>
          </w:p>
        </w:tc>
        <w:tc>
          <w:tcPr>
            <w:tcW w:w="1092" w:type="dxa"/>
            <w:tcBorders>
              <w:top w:val="nil"/>
              <w:left w:val="nil"/>
              <w:bottom w:val="single" w:sz="6" w:space="0" w:color="000000"/>
              <w:right w:val="single" w:sz="6" w:space="0" w:color="000000"/>
            </w:tcBorders>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розділом І</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r w:rsidRPr="00190F15">
              <w:rPr>
                <w:rFonts w:ascii="Times New Roman" w:eastAsia="Calibri" w:hAnsi="Times New Roman" w:cs="Times New Roman"/>
                <w:b/>
                <w:sz w:val="16"/>
                <w:szCs w:val="16"/>
                <w:lang w:val="uk-UA" w:eastAsia="en-US"/>
              </w:rPr>
              <w:t>16769,18</w:t>
            </w: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r w:rsidRPr="00190F15">
              <w:rPr>
                <w:rFonts w:ascii="Times New Roman" w:eastAsia="Calibri" w:hAnsi="Times New Roman" w:cs="Times New Roman"/>
                <w:b/>
                <w:sz w:val="16"/>
                <w:szCs w:val="16"/>
                <w:lang w:val="uk-UA" w:eastAsia="en-US"/>
              </w:rPr>
              <w:t>1509,15</w:t>
            </w: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 xml:space="preserve">       15260,03</w:t>
            </w: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nil"/>
              <w:left w:val="nil"/>
              <w:bottom w:val="single" w:sz="6" w:space="0" w:color="000000"/>
              <w:right w:val="single" w:sz="6" w:space="0" w:color="000000"/>
            </w:tcBorders>
          </w:tcPr>
          <w:p w:rsidR="00190F15" w:rsidRPr="00190F15" w:rsidRDefault="00190F15" w:rsidP="00190F15">
            <w:pPr>
              <w:spacing w:after="0" w:line="240" w:lineRule="auto"/>
              <w:rPr>
                <w:rFonts w:ascii="Times New Roman" w:eastAsia="Calibri" w:hAnsi="Times New Roman" w:cs="Times New Roman"/>
                <w:b/>
                <w:bCs/>
                <w:sz w:val="16"/>
                <w:szCs w:val="16"/>
                <w:lang w:val="uk-UA" w:eastAsia="uk-UA"/>
              </w:rPr>
            </w:pPr>
          </w:p>
        </w:tc>
        <w:tc>
          <w:tcPr>
            <w:tcW w:w="1092" w:type="dxa"/>
            <w:tcBorders>
              <w:top w:val="nil"/>
              <w:left w:val="nil"/>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p>
        </w:tc>
        <w:tc>
          <w:tcPr>
            <w:tcW w:w="1182" w:type="dxa"/>
            <w:tcBorders>
              <w:top w:val="nil"/>
              <w:left w:val="nil"/>
              <w:bottom w:val="single" w:sz="6" w:space="0" w:color="000000"/>
              <w:right w:val="single" w:sz="6" w:space="0" w:color="000000"/>
            </w:tcBorders>
          </w:tcPr>
          <w:p w:rsidR="00190F15" w:rsidRPr="00190F15" w:rsidRDefault="00190F15" w:rsidP="00190F15">
            <w:pPr>
              <w:spacing w:after="160" w:line="259" w:lineRule="auto"/>
              <w:jc w:val="right"/>
              <w:rPr>
                <w:rFonts w:ascii="Times New Roman" w:eastAsia="Calibri" w:hAnsi="Times New Roman" w:cs="Times New Roman"/>
                <w:b/>
                <w:sz w:val="16"/>
                <w:szCs w:val="16"/>
                <w:lang w:val="uk-UA" w:eastAsia="en-US"/>
              </w:rPr>
            </w:pPr>
          </w:p>
        </w:tc>
        <w:tc>
          <w:tcPr>
            <w:tcW w:w="1007" w:type="dxa"/>
            <w:gridSpan w:val="2"/>
            <w:tcBorders>
              <w:top w:val="nil"/>
              <w:left w:val="nil"/>
              <w:bottom w:val="single" w:sz="6" w:space="0" w:color="000000"/>
              <w:right w:val="single" w:sz="6" w:space="0" w:color="000000"/>
            </w:tcBorders>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II</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Водовідведення</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Будівництво, реконструкція та модернізація об’єктів водовідведення, з урахуванням:</w:t>
            </w:r>
          </w:p>
        </w:tc>
      </w:tr>
      <w:tr w:rsidR="00190F15" w:rsidRPr="00190F15" w:rsidTr="00826988">
        <w:trPr>
          <w:trHeight w:val="284"/>
        </w:trPr>
        <w:tc>
          <w:tcPr>
            <w:tcW w:w="621" w:type="dxa"/>
            <w:tcBorders>
              <w:top w:val="single" w:sz="4" w:space="0" w:color="auto"/>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lastRenderedPageBreak/>
              <w:t>2.1.1</w:t>
            </w:r>
          </w:p>
        </w:tc>
        <w:tc>
          <w:tcPr>
            <w:tcW w:w="276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зі зниження питомих витрат, а також втрат ресурсів</w:t>
            </w:r>
          </w:p>
        </w:tc>
        <w:tc>
          <w:tcPr>
            <w:tcW w:w="1092"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2.1.2</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забезпечення технологічного та/або комерційного обліку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2.1.3</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екологічної безпеки та охорони навколишнього середовища</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2.1.4</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пунктом 2.1</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b/>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b/>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b/>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b/>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b/>
                <w:sz w:val="16"/>
                <w:szCs w:val="16"/>
                <w:lang w:val="uk-UA" w:eastAsia="uk-UA"/>
              </w:rPr>
            </w:pPr>
          </w:p>
        </w:tc>
      </w:tr>
      <w:tr w:rsidR="00190F15" w:rsidRPr="00190F15" w:rsidTr="00CD1E55">
        <w:trPr>
          <w:trHeight w:val="284"/>
        </w:trPr>
        <w:tc>
          <w:tcPr>
            <w:tcW w:w="621"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w:t>
            </w:r>
          </w:p>
        </w:tc>
        <w:tc>
          <w:tcPr>
            <w:tcW w:w="9002" w:type="dxa"/>
            <w:gridSpan w:val="7"/>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 з урахуванням:</w:t>
            </w: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2.2.1</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зі зниження питомих витрат, а також втрат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523,04</w:t>
            </w: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523,04</w:t>
            </w: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2.2.2</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забезпечення технологічного та/або комерційного обліку ресурсів</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2.2.3</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провадження та розвитку інформаційних технологій</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2.2.4</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модернізації та закупівлі транспортних засобів спеціального та спеціалізованого призначення</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2.2.5</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Заходи щодо підвищення екологічної безпеки та охорони навколишнього середовища</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84"/>
        </w:trPr>
        <w:tc>
          <w:tcPr>
            <w:tcW w:w="621"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2.2.6</w:t>
            </w:r>
          </w:p>
        </w:tc>
        <w:tc>
          <w:tcPr>
            <w:tcW w:w="276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Інші заходи</w:t>
            </w:r>
          </w:p>
        </w:tc>
        <w:tc>
          <w:tcPr>
            <w:tcW w:w="109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182"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007" w:type="dxa"/>
            <w:gridSpan w:val="2"/>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419"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7"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r w:rsidR="00190F15" w:rsidRPr="00190F15" w:rsidTr="00CD1E55">
        <w:trPr>
          <w:trHeight w:val="20"/>
        </w:trPr>
        <w:tc>
          <w:tcPr>
            <w:tcW w:w="621" w:type="dxa"/>
            <w:tcBorders>
              <w:top w:val="nil"/>
              <w:left w:val="single" w:sz="6" w:space="0" w:color="000000"/>
              <w:bottom w:val="single" w:sz="4" w:space="0" w:color="auto"/>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nil"/>
              <w:left w:val="nil"/>
              <w:bottom w:val="single" w:sz="4" w:space="0" w:color="auto"/>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пунктом 2.2</w:t>
            </w:r>
          </w:p>
        </w:tc>
        <w:tc>
          <w:tcPr>
            <w:tcW w:w="1092" w:type="dxa"/>
            <w:tcBorders>
              <w:top w:val="nil"/>
              <w:left w:val="nil"/>
              <w:bottom w:val="single" w:sz="4" w:space="0" w:color="auto"/>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523,04</w:t>
            </w:r>
          </w:p>
        </w:tc>
        <w:tc>
          <w:tcPr>
            <w:tcW w:w="1182" w:type="dxa"/>
            <w:tcBorders>
              <w:top w:val="nil"/>
              <w:left w:val="nil"/>
              <w:bottom w:val="single" w:sz="4" w:space="0" w:color="auto"/>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523,04</w:t>
            </w:r>
          </w:p>
        </w:tc>
        <w:tc>
          <w:tcPr>
            <w:tcW w:w="1007" w:type="dxa"/>
            <w:gridSpan w:val="2"/>
            <w:tcBorders>
              <w:top w:val="nil"/>
              <w:left w:val="nil"/>
              <w:bottom w:val="single" w:sz="4" w:space="0" w:color="auto"/>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p>
        </w:tc>
        <w:tc>
          <w:tcPr>
            <w:tcW w:w="1419" w:type="dxa"/>
            <w:tcBorders>
              <w:top w:val="nil"/>
              <w:left w:val="nil"/>
              <w:bottom w:val="single" w:sz="4" w:space="0" w:color="auto"/>
              <w:right w:val="single" w:sz="6" w:space="0" w:color="000000"/>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p>
        </w:tc>
        <w:tc>
          <w:tcPr>
            <w:tcW w:w="1537" w:type="dxa"/>
            <w:tcBorders>
              <w:top w:val="nil"/>
              <w:left w:val="nil"/>
              <w:bottom w:val="single" w:sz="4" w:space="0" w:color="auto"/>
              <w:right w:val="single" w:sz="6" w:space="0" w:color="000000"/>
            </w:tcBorders>
            <w:hideMark/>
          </w:tcPr>
          <w:p w:rsidR="00190F15" w:rsidRPr="00190F15" w:rsidRDefault="00190F15" w:rsidP="00190F15">
            <w:pPr>
              <w:spacing w:after="0" w:line="240" w:lineRule="auto"/>
              <w:jc w:val="right"/>
              <w:rPr>
                <w:rFonts w:ascii="Times New Roman" w:eastAsia="Times New Roman" w:hAnsi="Times New Roman" w:cs="Times New Roman"/>
                <w:b/>
                <w:sz w:val="16"/>
                <w:szCs w:val="16"/>
                <w:lang w:val="uk-UA" w:eastAsia="uk-UA"/>
              </w:rPr>
            </w:pPr>
          </w:p>
        </w:tc>
      </w:tr>
      <w:tr w:rsidR="00190F15" w:rsidRPr="00190F15" w:rsidTr="00CD1E55">
        <w:trPr>
          <w:trHeight w:val="284"/>
        </w:trPr>
        <w:tc>
          <w:tcPr>
            <w:tcW w:w="621"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розділом ІІ</w:t>
            </w:r>
          </w:p>
        </w:tc>
        <w:tc>
          <w:tcPr>
            <w:tcW w:w="1092"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523,04</w:t>
            </w:r>
          </w:p>
        </w:tc>
        <w:tc>
          <w:tcPr>
            <w:tcW w:w="1182"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523,04</w:t>
            </w:r>
          </w:p>
        </w:tc>
        <w:tc>
          <w:tcPr>
            <w:tcW w:w="1007" w:type="dxa"/>
            <w:gridSpan w:val="2"/>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p>
        </w:tc>
        <w:tc>
          <w:tcPr>
            <w:tcW w:w="1419"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p>
        </w:tc>
        <w:tc>
          <w:tcPr>
            <w:tcW w:w="1537"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Times New Roman" w:hAnsi="Times New Roman" w:cs="Times New Roman"/>
                <w:b/>
                <w:sz w:val="16"/>
                <w:szCs w:val="16"/>
                <w:lang w:val="uk-UA" w:eastAsia="uk-UA"/>
              </w:rPr>
            </w:pPr>
          </w:p>
        </w:tc>
      </w:tr>
      <w:tr w:rsidR="00190F15" w:rsidRPr="00190F15" w:rsidTr="00CD1E55">
        <w:trPr>
          <w:trHeight w:val="284"/>
        </w:trPr>
        <w:tc>
          <w:tcPr>
            <w:tcW w:w="621"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c>
          <w:tcPr>
            <w:tcW w:w="2765"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Усього за інвестиційною програмою</w:t>
            </w:r>
          </w:p>
        </w:tc>
        <w:tc>
          <w:tcPr>
            <w:tcW w:w="1092"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17292,22</w:t>
            </w:r>
          </w:p>
        </w:tc>
        <w:tc>
          <w:tcPr>
            <w:tcW w:w="1182"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2032,19</w:t>
            </w:r>
          </w:p>
        </w:tc>
        <w:tc>
          <w:tcPr>
            <w:tcW w:w="1007" w:type="dxa"/>
            <w:gridSpan w:val="2"/>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15260,03</w:t>
            </w:r>
          </w:p>
        </w:tc>
        <w:tc>
          <w:tcPr>
            <w:tcW w:w="1419"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Calibri" w:hAnsi="Times New Roman" w:cs="Times New Roman"/>
                <w:b/>
                <w:sz w:val="16"/>
                <w:szCs w:val="16"/>
                <w:lang w:val="uk-UA" w:eastAsia="uk-UA"/>
              </w:rPr>
            </w:pPr>
          </w:p>
        </w:tc>
        <w:tc>
          <w:tcPr>
            <w:tcW w:w="1537" w:type="dxa"/>
            <w:tcBorders>
              <w:top w:val="single" w:sz="4" w:space="0" w:color="auto"/>
              <w:left w:val="single" w:sz="4" w:space="0" w:color="auto"/>
              <w:bottom w:val="single" w:sz="4" w:space="0" w:color="auto"/>
              <w:right w:val="single" w:sz="4" w:space="0" w:color="auto"/>
            </w:tcBorders>
            <w:hideMark/>
          </w:tcPr>
          <w:p w:rsidR="00190F15" w:rsidRPr="00190F15" w:rsidRDefault="00190F15" w:rsidP="00190F15">
            <w:pPr>
              <w:spacing w:after="0" w:line="240" w:lineRule="auto"/>
              <w:jc w:val="right"/>
              <w:rPr>
                <w:rFonts w:ascii="Times New Roman" w:eastAsia="Times New Roman" w:hAnsi="Times New Roman" w:cs="Times New Roman"/>
                <w:b/>
                <w:sz w:val="16"/>
                <w:szCs w:val="16"/>
                <w:lang w:val="uk-UA" w:eastAsia="uk-UA"/>
              </w:rPr>
            </w:pP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150"/>
        </w:trPr>
        <w:tc>
          <w:tcPr>
            <w:tcW w:w="4478" w:type="dxa"/>
            <w:gridSpan w:val="3"/>
            <w:tcBorders>
              <w:top w:val="single" w:sz="4" w:space="0" w:color="auto"/>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bookmarkStart w:id="21" w:name="n130"/>
            <w:bookmarkEnd w:id="21"/>
            <w:r w:rsidRPr="00190F15">
              <w:rPr>
                <w:rFonts w:ascii="Times New Roman" w:eastAsia="Times New Roman" w:hAnsi="Times New Roman" w:cs="Times New Roman"/>
                <w:sz w:val="16"/>
                <w:szCs w:val="16"/>
                <w:u w:val="single"/>
                <w:lang w:val="uk-UA" w:eastAsia="uk-UA"/>
              </w:rPr>
              <w:t>Директор КП «</w:t>
            </w:r>
            <w:proofErr w:type="spellStart"/>
            <w:r w:rsidRPr="00190F15">
              <w:rPr>
                <w:rFonts w:ascii="Times New Roman" w:eastAsia="Times New Roman" w:hAnsi="Times New Roman" w:cs="Times New Roman"/>
                <w:sz w:val="16"/>
                <w:szCs w:val="16"/>
                <w:u w:val="single"/>
                <w:lang w:val="uk-UA" w:eastAsia="uk-UA"/>
              </w:rPr>
              <w:t>Коломияводоканал</w:t>
            </w:r>
            <w:proofErr w:type="spellEnd"/>
            <w:r w:rsidRPr="00190F15">
              <w:rPr>
                <w:rFonts w:ascii="Times New Roman" w:eastAsia="Times New Roman" w:hAnsi="Times New Roman" w:cs="Times New Roman"/>
                <w:sz w:val="16"/>
                <w:szCs w:val="16"/>
                <w:u w:val="single"/>
                <w:lang w:val="uk-UA" w:eastAsia="uk-UA"/>
              </w:rPr>
              <w:t>»</w:t>
            </w:r>
            <w:r w:rsidRPr="00190F15">
              <w:rPr>
                <w:rFonts w:ascii="Times New Roman" w:eastAsia="Times New Roman" w:hAnsi="Times New Roman" w:cs="Times New Roman"/>
                <w:sz w:val="16"/>
                <w:szCs w:val="16"/>
                <w:lang w:val="uk-UA" w:eastAsia="uk-UA"/>
              </w:rPr>
              <w:br/>
              <w:t>(посадова особа ліцензіата)</w:t>
            </w:r>
          </w:p>
        </w:tc>
        <w:tc>
          <w:tcPr>
            <w:tcW w:w="1421" w:type="dxa"/>
            <w:gridSpan w:val="2"/>
            <w:tcBorders>
              <w:top w:val="single" w:sz="4" w:space="0" w:color="auto"/>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________</w:t>
            </w:r>
            <w:r w:rsidRPr="00190F15">
              <w:rPr>
                <w:rFonts w:ascii="Times New Roman" w:eastAsia="Times New Roman" w:hAnsi="Times New Roman" w:cs="Times New Roman"/>
                <w:sz w:val="16"/>
                <w:szCs w:val="16"/>
                <w:lang w:val="uk-UA" w:eastAsia="uk-UA"/>
              </w:rPr>
              <w:br/>
              <w:t>(підпис)</w:t>
            </w:r>
          </w:p>
        </w:tc>
        <w:tc>
          <w:tcPr>
            <w:tcW w:w="3724" w:type="dxa"/>
            <w:gridSpan w:val="3"/>
            <w:tcBorders>
              <w:top w:val="single" w:sz="4" w:space="0" w:color="auto"/>
            </w:tcBorders>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proofErr w:type="spellStart"/>
            <w:r w:rsidRPr="00190F15">
              <w:rPr>
                <w:rFonts w:ascii="Times New Roman" w:eastAsia="Times New Roman" w:hAnsi="Times New Roman" w:cs="Times New Roman"/>
                <w:sz w:val="16"/>
                <w:szCs w:val="16"/>
                <w:u w:val="single"/>
                <w:lang w:val="uk-UA" w:eastAsia="uk-UA"/>
              </w:rPr>
              <w:t>Славомир</w:t>
            </w:r>
            <w:proofErr w:type="spellEnd"/>
            <w:r w:rsidRPr="00190F15">
              <w:rPr>
                <w:rFonts w:ascii="Times New Roman" w:eastAsia="Times New Roman" w:hAnsi="Times New Roman" w:cs="Times New Roman"/>
                <w:sz w:val="16"/>
                <w:szCs w:val="16"/>
                <w:u w:val="single"/>
                <w:lang w:val="uk-UA" w:eastAsia="uk-UA"/>
              </w:rPr>
              <w:t xml:space="preserve"> ЗУМЕР</w:t>
            </w:r>
            <w:r w:rsidRPr="00190F15">
              <w:rPr>
                <w:rFonts w:ascii="Times New Roman" w:eastAsia="Times New Roman" w:hAnsi="Times New Roman" w:cs="Times New Roman"/>
                <w:sz w:val="16"/>
                <w:szCs w:val="16"/>
                <w:lang w:val="uk-UA" w:eastAsia="uk-UA"/>
              </w:rPr>
              <w:br/>
              <w:t xml:space="preserve">(Власне </w:t>
            </w:r>
            <w:proofErr w:type="spellStart"/>
            <w:r w:rsidRPr="00190F15">
              <w:rPr>
                <w:rFonts w:ascii="Times New Roman" w:eastAsia="Times New Roman" w:hAnsi="Times New Roman" w:cs="Times New Roman"/>
                <w:sz w:val="16"/>
                <w:szCs w:val="16"/>
                <w:lang w:val="uk-UA" w:eastAsia="uk-UA"/>
              </w:rPr>
              <w:t>ім</w:t>
            </w:r>
            <w:proofErr w:type="spellEnd"/>
            <w:r w:rsidRPr="00190F15">
              <w:rPr>
                <w:rFonts w:ascii="Times New Roman" w:eastAsia="Times New Roman" w:hAnsi="Times New Roman" w:cs="Times New Roman"/>
                <w:sz w:val="16"/>
                <w:szCs w:val="16"/>
                <w:lang w:eastAsia="uk-UA"/>
              </w:rPr>
              <w:t>’</w:t>
            </w:r>
            <w:r w:rsidRPr="00190F15">
              <w:rPr>
                <w:rFonts w:ascii="Times New Roman" w:eastAsia="Times New Roman" w:hAnsi="Times New Roman" w:cs="Times New Roman"/>
                <w:sz w:val="16"/>
                <w:szCs w:val="16"/>
                <w:lang w:val="uk-UA" w:eastAsia="uk-UA"/>
              </w:rPr>
              <w:t>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9623" w:type="dxa"/>
            <w:gridSpan w:val="8"/>
            <w:hideMark/>
          </w:tcPr>
          <w:p w:rsidR="00190F15" w:rsidRPr="00190F15" w:rsidRDefault="00190F15" w:rsidP="00190F15">
            <w:pPr>
              <w:spacing w:before="150" w:after="150" w:line="240" w:lineRule="auto"/>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М.П.</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150"/>
        </w:trPr>
        <w:tc>
          <w:tcPr>
            <w:tcW w:w="4478" w:type="dxa"/>
            <w:gridSpan w:val="3"/>
            <w:hideMark/>
          </w:tcPr>
          <w:p w:rsidR="00190F15" w:rsidRPr="00190F15" w:rsidRDefault="00190F15" w:rsidP="00190F15">
            <w:pPr>
              <w:spacing w:before="150" w:after="150" w:line="240" w:lineRule="auto"/>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 xml:space="preserve">                                       Головний бухгалтер</w:t>
            </w:r>
          </w:p>
        </w:tc>
        <w:tc>
          <w:tcPr>
            <w:tcW w:w="1421" w:type="dxa"/>
            <w:gridSpan w:val="2"/>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________</w:t>
            </w:r>
            <w:r w:rsidRPr="00190F15">
              <w:rPr>
                <w:rFonts w:ascii="Times New Roman" w:eastAsia="Times New Roman" w:hAnsi="Times New Roman" w:cs="Times New Roman"/>
                <w:sz w:val="16"/>
                <w:szCs w:val="16"/>
                <w:lang w:val="uk-UA" w:eastAsia="uk-UA"/>
              </w:rPr>
              <w:br/>
              <w:t>(підпис)</w:t>
            </w:r>
          </w:p>
        </w:tc>
        <w:tc>
          <w:tcPr>
            <w:tcW w:w="3724" w:type="dxa"/>
            <w:gridSpan w:val="3"/>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u w:val="single"/>
                <w:lang w:val="uk-UA" w:eastAsia="uk-UA"/>
              </w:rPr>
              <w:t>Оксана ПУЛЬКОВСЬКА</w:t>
            </w:r>
            <w:r w:rsidRPr="00190F15">
              <w:rPr>
                <w:rFonts w:ascii="Times New Roman" w:eastAsia="Times New Roman" w:hAnsi="Times New Roman" w:cs="Times New Roman"/>
                <w:sz w:val="16"/>
                <w:szCs w:val="16"/>
                <w:lang w:val="uk-UA" w:eastAsia="uk-UA"/>
              </w:rPr>
              <w:br/>
              <w:t>(Власне ім’я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50"/>
        </w:trPr>
        <w:tc>
          <w:tcPr>
            <w:tcW w:w="4478" w:type="dxa"/>
            <w:gridSpan w:val="3"/>
            <w:vMerge w:val="restart"/>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u w:val="single"/>
                <w:lang w:val="uk-UA" w:eastAsia="uk-UA"/>
              </w:rPr>
              <w:t>Головний економіст</w:t>
            </w:r>
            <w:r w:rsidRPr="00190F15">
              <w:rPr>
                <w:rFonts w:ascii="Times New Roman" w:eastAsia="Times New Roman" w:hAnsi="Times New Roman" w:cs="Times New Roman"/>
                <w:sz w:val="16"/>
                <w:szCs w:val="16"/>
                <w:lang w:val="uk-UA" w:eastAsia="uk-UA"/>
              </w:rPr>
              <w:br/>
              <w:t>(посада відповідального виконавця)</w:t>
            </w:r>
          </w:p>
        </w:tc>
        <w:tc>
          <w:tcPr>
            <w:tcW w:w="1421" w:type="dxa"/>
            <w:gridSpan w:val="2"/>
            <w:vMerge w:val="restart"/>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________</w:t>
            </w:r>
            <w:r w:rsidRPr="00190F15">
              <w:rPr>
                <w:rFonts w:ascii="Times New Roman" w:eastAsia="Times New Roman" w:hAnsi="Times New Roman" w:cs="Times New Roman"/>
                <w:sz w:val="16"/>
                <w:szCs w:val="16"/>
                <w:lang w:val="uk-UA" w:eastAsia="uk-UA"/>
              </w:rPr>
              <w:br/>
              <w:t>(підпис)</w:t>
            </w:r>
          </w:p>
        </w:tc>
        <w:tc>
          <w:tcPr>
            <w:tcW w:w="3724" w:type="dxa"/>
            <w:gridSpan w:val="3"/>
            <w:vMerge w:val="restart"/>
            <w:hideMark/>
          </w:tcPr>
          <w:p w:rsidR="00190F15" w:rsidRPr="00190F15" w:rsidRDefault="00190F15" w:rsidP="00190F15">
            <w:pPr>
              <w:spacing w:before="150" w:after="150" w:line="240" w:lineRule="auto"/>
              <w:jc w:val="center"/>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u w:val="single"/>
                <w:lang w:val="uk-UA" w:eastAsia="uk-UA"/>
              </w:rPr>
              <w:t>Ольга ГАВРИЛЮК</w:t>
            </w:r>
            <w:r w:rsidRPr="00190F15">
              <w:rPr>
                <w:rFonts w:ascii="Times New Roman" w:eastAsia="Times New Roman" w:hAnsi="Times New Roman" w:cs="Times New Roman"/>
                <w:sz w:val="16"/>
                <w:szCs w:val="16"/>
                <w:lang w:val="uk-UA" w:eastAsia="uk-UA"/>
              </w:rPr>
              <w:br/>
              <w:t>(Власне ім’я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509"/>
        </w:trPr>
        <w:tc>
          <w:tcPr>
            <w:tcW w:w="0" w:type="auto"/>
            <w:gridSpan w:val="3"/>
            <w:vMerge/>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c>
          <w:tcPr>
            <w:tcW w:w="0" w:type="auto"/>
            <w:gridSpan w:val="2"/>
            <w:vMerge/>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c>
          <w:tcPr>
            <w:tcW w:w="0" w:type="auto"/>
            <w:gridSpan w:val="3"/>
            <w:vMerge/>
            <w:hideMark/>
          </w:tcPr>
          <w:p w:rsidR="00190F15" w:rsidRPr="00190F15" w:rsidRDefault="00190F15" w:rsidP="00190F15">
            <w:pPr>
              <w:spacing w:after="0" w:line="240" w:lineRule="auto"/>
              <w:rPr>
                <w:rFonts w:ascii="Times New Roman" w:eastAsia="Times New Roman" w:hAnsi="Times New Roman" w:cs="Times New Roman"/>
                <w:sz w:val="16"/>
                <w:szCs w:val="16"/>
                <w:lang w:val="uk-UA" w:eastAsia="uk-UA"/>
              </w:rPr>
            </w:pPr>
          </w:p>
        </w:tc>
      </w:tr>
    </w:tbl>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rPr>
          <w:rFonts w:ascii="Times New Roman" w:eastAsia="Calibri" w:hAnsi="Times New Roman" w:cs="Times New Roman"/>
          <w:color w:val="333333"/>
          <w:sz w:val="16"/>
          <w:szCs w:val="16"/>
          <w:shd w:val="clear" w:color="auto" w:fill="FFFFFF"/>
          <w:lang w:val="uk-UA" w:eastAsia="en-US"/>
        </w:rPr>
      </w:pPr>
    </w:p>
    <w:p w:rsidR="00190F15" w:rsidRDefault="00190F15" w:rsidP="00190F15">
      <w:pPr>
        <w:tabs>
          <w:tab w:val="left" w:pos="7655"/>
        </w:tabs>
        <w:spacing w:after="160" w:line="259" w:lineRule="auto"/>
        <w:rPr>
          <w:rFonts w:ascii="Times New Roman" w:eastAsia="Calibri" w:hAnsi="Times New Roman" w:cs="Times New Roman"/>
          <w:color w:val="333333"/>
          <w:sz w:val="16"/>
          <w:szCs w:val="16"/>
          <w:shd w:val="clear" w:color="auto" w:fill="FFFFFF"/>
          <w:lang w:val="uk-UA" w:eastAsia="en-US"/>
        </w:rPr>
      </w:pPr>
    </w:p>
    <w:p w:rsidR="00190F15" w:rsidRDefault="00190F15" w:rsidP="00190F15">
      <w:pPr>
        <w:tabs>
          <w:tab w:val="left" w:pos="7655"/>
        </w:tabs>
        <w:spacing w:after="160" w:line="259" w:lineRule="auto"/>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tabs>
          <w:tab w:val="left" w:pos="7655"/>
        </w:tabs>
        <w:spacing w:after="160" w:line="259" w:lineRule="auto"/>
        <w:jc w:val="center"/>
        <w:rPr>
          <w:rFonts w:ascii="Times New Roman" w:eastAsia="Calibri" w:hAnsi="Times New Roman" w:cs="Times New Roman"/>
          <w:color w:val="333333"/>
          <w:sz w:val="16"/>
          <w:szCs w:val="16"/>
          <w:shd w:val="clear" w:color="auto" w:fill="FFFFFF"/>
          <w:lang w:val="uk-UA" w:eastAsia="en-US"/>
        </w:rPr>
      </w:pPr>
    </w:p>
    <w:p w:rsidR="00190F15" w:rsidRPr="00190F15" w:rsidRDefault="00190F15" w:rsidP="00190F15">
      <w:pPr>
        <w:spacing w:after="160" w:line="259" w:lineRule="auto"/>
        <w:rPr>
          <w:rFonts w:ascii="Times New Roman" w:eastAsia="Calibri" w:hAnsi="Times New Roman" w:cs="Times New Roman"/>
          <w:b/>
          <w:sz w:val="28"/>
          <w:szCs w:val="28"/>
          <w:lang w:val="uk-UA" w:eastAsia="en-US"/>
        </w:rPr>
      </w:pPr>
      <w:r w:rsidRPr="00190F15">
        <w:rPr>
          <w:rFonts w:ascii="Times New Roman" w:eastAsia="Calibri" w:hAnsi="Times New Roman" w:cs="Times New Roman"/>
          <w:b/>
          <w:sz w:val="28"/>
          <w:szCs w:val="28"/>
          <w:lang w:val="uk-UA" w:eastAsia="en-US"/>
        </w:rPr>
        <w:lastRenderedPageBreak/>
        <w:t>Пояснювальна записка до ІНВЕСТИЦІЙНОЇ ПРОГРАМИ комунального підприємства «</w:t>
      </w:r>
      <w:proofErr w:type="spellStart"/>
      <w:r w:rsidRPr="00190F15">
        <w:rPr>
          <w:rFonts w:ascii="Times New Roman" w:eastAsia="Calibri" w:hAnsi="Times New Roman" w:cs="Times New Roman"/>
          <w:b/>
          <w:sz w:val="28"/>
          <w:szCs w:val="28"/>
          <w:lang w:val="uk-UA" w:eastAsia="en-US"/>
        </w:rPr>
        <w:t>Коломияводоканал</w:t>
      </w:r>
      <w:proofErr w:type="spellEnd"/>
      <w:r w:rsidRPr="00190F15">
        <w:rPr>
          <w:rFonts w:ascii="Times New Roman" w:eastAsia="Calibri" w:hAnsi="Times New Roman" w:cs="Times New Roman"/>
          <w:b/>
          <w:sz w:val="28"/>
          <w:szCs w:val="28"/>
          <w:lang w:val="uk-UA" w:eastAsia="en-US"/>
        </w:rPr>
        <w:t>» на 2025 рік</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Calibri" w:hAnsi="Times New Roman" w:cs="Times New Roman"/>
          <w:b/>
          <w:sz w:val="28"/>
          <w:szCs w:val="28"/>
          <w:lang w:val="uk-UA" w:eastAsia="en-US"/>
        </w:rPr>
        <w:t xml:space="preserve">     </w:t>
      </w:r>
      <w:r w:rsidRPr="00190F15">
        <w:rPr>
          <w:rFonts w:ascii="Times New Roman" w:eastAsia="Calibri" w:hAnsi="Times New Roman" w:cs="Times New Roman"/>
          <w:sz w:val="28"/>
          <w:szCs w:val="28"/>
          <w:lang w:val="uk-UA" w:eastAsia="en-US"/>
        </w:rPr>
        <w:t>Комунальне підприємство «</w:t>
      </w:r>
      <w:proofErr w:type="spellStart"/>
      <w:r w:rsidRPr="00190F15">
        <w:rPr>
          <w:rFonts w:ascii="Times New Roman" w:eastAsia="Calibri" w:hAnsi="Times New Roman" w:cs="Times New Roman"/>
          <w:sz w:val="28"/>
          <w:szCs w:val="28"/>
          <w:lang w:val="uk-UA" w:eastAsia="en-US"/>
        </w:rPr>
        <w:t>Коломияводоканал</w:t>
      </w:r>
      <w:proofErr w:type="spellEnd"/>
      <w:r w:rsidRPr="00190F15">
        <w:rPr>
          <w:rFonts w:ascii="Times New Roman" w:eastAsia="Calibri" w:hAnsi="Times New Roman" w:cs="Times New Roman"/>
          <w:sz w:val="28"/>
          <w:szCs w:val="28"/>
          <w:lang w:val="uk-UA" w:eastAsia="en-US"/>
        </w:rPr>
        <w:t>» створене</w:t>
      </w:r>
      <w:r w:rsidRPr="00190F15">
        <w:rPr>
          <w:rFonts w:ascii="Times New Roman" w:eastAsia="Times New Roman" w:hAnsi="Times New Roman" w:cs="Times New Roman"/>
          <w:iCs/>
          <w:color w:val="292929"/>
          <w:sz w:val="28"/>
          <w:szCs w:val="28"/>
          <w:lang w:val="uk-UA" w:eastAsia="uk-UA"/>
        </w:rPr>
        <w:t xml:space="preserve"> рішенням Коломийської міської ради №81 від 14.08.2002 року з метою забезпечення споживачів міста Коломиї послугами з централізованого водопостачання та централізованого водовідведення.</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Предметом діяльності підприємства є:</w:t>
      </w:r>
    </w:p>
    <w:p w:rsidR="00190F15" w:rsidRPr="00190F15" w:rsidRDefault="00190F15" w:rsidP="00190F15">
      <w:pPr>
        <w:shd w:val="clear" w:color="auto" w:fill="FFFFFF"/>
        <w:spacing w:after="0" w:line="24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централізоване водопостачання </w:t>
      </w:r>
    </w:p>
    <w:p w:rsidR="00190F15" w:rsidRPr="00190F15" w:rsidRDefault="00190F15" w:rsidP="00190F15">
      <w:pPr>
        <w:shd w:val="clear" w:color="auto" w:fill="FFFFFF"/>
        <w:spacing w:after="0" w:line="24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централізоване водовідведення</w:t>
      </w:r>
    </w:p>
    <w:p w:rsidR="00190F15" w:rsidRPr="00190F15" w:rsidRDefault="00190F15" w:rsidP="00190F15">
      <w:pPr>
        <w:spacing w:after="0" w:line="240" w:lineRule="auto"/>
        <w:ind w:firstLine="360"/>
        <w:jc w:val="both"/>
        <w:rPr>
          <w:rFonts w:ascii="Times New Roman" w:eastAsia="Calibri" w:hAnsi="Times New Roman" w:cs="Times New Roman"/>
          <w:sz w:val="28"/>
          <w:szCs w:val="28"/>
          <w:lang w:val="uk-UA" w:eastAsia="en-US"/>
        </w:rPr>
      </w:pPr>
      <w:r w:rsidRPr="00190F15">
        <w:rPr>
          <w:rFonts w:ascii="Times New Roman" w:eastAsia="Times New Roman" w:hAnsi="Times New Roman" w:cs="Times New Roman"/>
          <w:iCs/>
          <w:color w:val="292929"/>
          <w:sz w:val="28"/>
          <w:szCs w:val="28"/>
          <w:lang w:val="uk-UA" w:eastAsia="uk-UA"/>
        </w:rPr>
        <w:t xml:space="preserve">  </w:t>
      </w:r>
      <w:r w:rsidRPr="00190F15">
        <w:rPr>
          <w:rFonts w:ascii="Times New Roman" w:eastAsia="Calibri" w:hAnsi="Times New Roman" w:cs="Times New Roman"/>
          <w:sz w:val="28"/>
          <w:szCs w:val="28"/>
          <w:lang w:val="uk-UA" w:eastAsia="en-US"/>
        </w:rPr>
        <w:t>Поряд з основною діяльністю  КП «</w:t>
      </w:r>
      <w:proofErr w:type="spellStart"/>
      <w:r w:rsidRPr="00190F15">
        <w:rPr>
          <w:rFonts w:ascii="Times New Roman" w:eastAsia="Calibri" w:hAnsi="Times New Roman" w:cs="Times New Roman"/>
          <w:sz w:val="28"/>
          <w:szCs w:val="28"/>
          <w:lang w:val="uk-UA" w:eastAsia="en-US"/>
        </w:rPr>
        <w:t>Коломияводоканал</w:t>
      </w:r>
      <w:proofErr w:type="spellEnd"/>
      <w:r w:rsidRPr="00190F15">
        <w:rPr>
          <w:rFonts w:ascii="Times New Roman" w:eastAsia="Calibri" w:hAnsi="Times New Roman" w:cs="Times New Roman"/>
          <w:sz w:val="28"/>
          <w:szCs w:val="28"/>
          <w:lang w:val="uk-UA" w:eastAsia="en-US"/>
        </w:rPr>
        <w:t xml:space="preserve">» надає інші платні послуги населенню і юридичним особам: </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виготовлення технічних умов, проектної документації на</w:t>
      </w:r>
      <w:r w:rsidRPr="00190F15">
        <w:rPr>
          <w:rFonts w:ascii="Times New Roman" w:eastAsia="Calibri" w:hAnsi="Times New Roman" w:cs="Times New Roman"/>
          <w:sz w:val="28"/>
          <w:szCs w:val="28"/>
          <w:lang w:eastAsia="en-US"/>
        </w:rPr>
        <w:t xml:space="preserve"> </w:t>
      </w:r>
      <w:r w:rsidRPr="00190F15">
        <w:rPr>
          <w:rFonts w:ascii="Times New Roman" w:eastAsia="Calibri" w:hAnsi="Times New Roman" w:cs="Times New Roman"/>
          <w:sz w:val="28"/>
          <w:szCs w:val="28"/>
          <w:lang w:val="uk-UA" w:eastAsia="en-US"/>
        </w:rPr>
        <w:t>під</w:t>
      </w:r>
      <w:r w:rsidRPr="00190F15">
        <w:rPr>
          <w:rFonts w:ascii="Times New Roman" w:eastAsia="Calibri" w:hAnsi="Times New Roman" w:cs="Times New Roman"/>
          <w:sz w:val="28"/>
          <w:szCs w:val="28"/>
          <w:lang w:eastAsia="en-US"/>
        </w:rPr>
        <w:t>’</w:t>
      </w:r>
      <w:r w:rsidRPr="00190F15">
        <w:rPr>
          <w:rFonts w:ascii="Times New Roman" w:eastAsia="Calibri" w:hAnsi="Times New Roman" w:cs="Times New Roman"/>
          <w:sz w:val="28"/>
          <w:szCs w:val="28"/>
          <w:lang w:val="uk-UA" w:eastAsia="en-US"/>
        </w:rPr>
        <w:t>єднання до водопровідної і каналізаційної мережі</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приєднання нових споживачів то централізованих мереж водопостачання</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виготовлення проектно-кошторисної документації</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послуги спеціалізованою технікою</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дослідження якості питної води, стічних вод</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 xml:space="preserve">встановлення, повірка, заміна і опломбування водомірних лічильників </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ліквідація аварійних витоків, нагляд за технічним станом самостійно облаштованих каналізаційних випусків споживачів до каналізаційних мереж, перекриття води, заміна/встановлення пожежних гідрантів, прокладання водопровідних вводів та каналізаційних випусків.</w:t>
      </w:r>
    </w:p>
    <w:p w:rsidR="00190F15" w:rsidRPr="00190F15" w:rsidRDefault="00190F15" w:rsidP="00190F15">
      <w:pPr>
        <w:numPr>
          <w:ilvl w:val="0"/>
          <w:numId w:val="11"/>
        </w:numPr>
        <w:spacing w:after="0" w:line="240" w:lineRule="auto"/>
        <w:jc w:val="both"/>
        <w:rPr>
          <w:rFonts w:ascii="Times New Roman" w:eastAsia="Calibri" w:hAnsi="Times New Roman" w:cs="Times New Roman"/>
          <w:sz w:val="28"/>
          <w:szCs w:val="28"/>
          <w:lang w:val="uk-UA" w:eastAsia="en-US"/>
        </w:rPr>
      </w:pPr>
      <w:r w:rsidRPr="00190F15">
        <w:rPr>
          <w:rFonts w:ascii="Times New Roman" w:eastAsia="Calibri" w:hAnsi="Times New Roman" w:cs="Times New Roman"/>
          <w:sz w:val="28"/>
          <w:szCs w:val="28"/>
          <w:lang w:val="uk-UA" w:eastAsia="en-US"/>
        </w:rPr>
        <w:t>плата за абонентське обслуговування споживачів</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Кількість населення, якому надаються послуги, станом на 01.01.2024 року становить  43 547 осіб.</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color w:val="FF0000"/>
          <w:sz w:val="28"/>
          <w:szCs w:val="28"/>
          <w:lang w:val="uk-UA" w:eastAsia="uk-UA"/>
        </w:rPr>
        <w:t xml:space="preserve">     </w:t>
      </w:r>
      <w:r w:rsidRPr="00190F15">
        <w:rPr>
          <w:rFonts w:ascii="Times New Roman" w:eastAsia="Times New Roman" w:hAnsi="Times New Roman" w:cs="Times New Roman"/>
          <w:iCs/>
          <w:sz w:val="28"/>
          <w:szCs w:val="28"/>
          <w:lang w:val="uk-UA" w:eastAsia="uk-UA"/>
        </w:rPr>
        <w:t xml:space="preserve">Середньо-облікова чисельність працівників на підприємстві  складає 167 </w:t>
      </w:r>
      <w:proofErr w:type="spellStart"/>
      <w:r w:rsidRPr="00190F15">
        <w:rPr>
          <w:rFonts w:ascii="Times New Roman" w:eastAsia="Times New Roman" w:hAnsi="Times New Roman" w:cs="Times New Roman"/>
          <w:iCs/>
          <w:sz w:val="28"/>
          <w:szCs w:val="28"/>
          <w:lang w:val="uk-UA" w:eastAsia="uk-UA"/>
        </w:rPr>
        <w:t>чол</w:t>
      </w:r>
      <w:proofErr w:type="spellEnd"/>
      <w:r w:rsidRPr="00190F15">
        <w:rPr>
          <w:rFonts w:ascii="Times New Roman" w:eastAsia="Times New Roman" w:hAnsi="Times New Roman" w:cs="Times New Roman"/>
          <w:iCs/>
          <w:sz w:val="28"/>
          <w:szCs w:val="28"/>
          <w:lang w:val="uk-UA" w:eastAsia="uk-UA"/>
        </w:rPr>
        <w:t>., які забезпечують безперебійне постачання питної води та водовідведення стічних вод.</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u w:val="single"/>
          <w:lang w:val="uk-UA" w:eastAsia="uk-UA"/>
        </w:rPr>
      </w:pPr>
      <w:r w:rsidRPr="00190F15">
        <w:rPr>
          <w:rFonts w:ascii="Times New Roman" w:eastAsia="Times New Roman" w:hAnsi="Times New Roman" w:cs="Times New Roman"/>
          <w:iCs/>
          <w:color w:val="292929"/>
          <w:sz w:val="28"/>
          <w:szCs w:val="28"/>
          <w:u w:val="single"/>
          <w:lang w:val="uk-UA" w:eastAsia="uk-UA"/>
        </w:rPr>
        <w:t>ВОДОПОСТАЧАННЯ</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Єдиним джерелом водопостачання міста є річка Прут, централізоване водопостачання з якої розпочалося з 1964 року. Протягом 1980-1985 р. р. побудовано нові водозабірні споруди галерейного типу з інфільтраційними басейнами та штучним поповненням води з річки Прут потужністю 25 тис. м куб. на добу.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Вода з річки самопливом подається у водозабірний ківш, звідки насосними агрегатами сирої води подається у басейни-відстійники (3 шт.) розміром     150х45 м </w:t>
      </w:r>
      <w:proofErr w:type="spellStart"/>
      <w:r w:rsidRPr="00190F15">
        <w:rPr>
          <w:rFonts w:ascii="Times New Roman" w:eastAsia="Times New Roman" w:hAnsi="Times New Roman" w:cs="Times New Roman"/>
          <w:iCs/>
          <w:color w:val="292929"/>
          <w:sz w:val="28"/>
          <w:szCs w:val="28"/>
          <w:lang w:val="uk-UA" w:eastAsia="uk-UA"/>
        </w:rPr>
        <w:t>кв</w:t>
      </w:r>
      <w:proofErr w:type="spellEnd"/>
      <w:r w:rsidRPr="00190F15">
        <w:rPr>
          <w:rFonts w:ascii="Times New Roman" w:eastAsia="Times New Roman" w:hAnsi="Times New Roman" w:cs="Times New Roman"/>
          <w:iCs/>
          <w:color w:val="292929"/>
          <w:sz w:val="28"/>
          <w:szCs w:val="28"/>
          <w:lang w:val="uk-UA" w:eastAsia="uk-UA"/>
        </w:rPr>
        <w:t xml:space="preserve">. і глибиною 3,5м. Після відстоювання по самопливному розподільчому трубопроводу діаметром 200 мм вода надходить у інфільтраційні басейни (8 од.) розміром 200х20 м </w:t>
      </w:r>
      <w:proofErr w:type="spellStart"/>
      <w:r w:rsidRPr="00190F15">
        <w:rPr>
          <w:rFonts w:ascii="Times New Roman" w:eastAsia="Times New Roman" w:hAnsi="Times New Roman" w:cs="Times New Roman"/>
          <w:iCs/>
          <w:color w:val="292929"/>
          <w:sz w:val="28"/>
          <w:szCs w:val="28"/>
          <w:lang w:val="uk-UA" w:eastAsia="uk-UA"/>
        </w:rPr>
        <w:t>кв</w:t>
      </w:r>
      <w:proofErr w:type="spellEnd"/>
      <w:r w:rsidRPr="00190F15">
        <w:rPr>
          <w:rFonts w:ascii="Times New Roman" w:eastAsia="Times New Roman" w:hAnsi="Times New Roman" w:cs="Times New Roman"/>
          <w:iCs/>
          <w:color w:val="292929"/>
          <w:sz w:val="28"/>
          <w:szCs w:val="28"/>
          <w:lang w:val="uk-UA" w:eastAsia="uk-UA"/>
        </w:rPr>
        <w:t>. і глибиною 3, 0 м. Інфільтраційні басейни розміщені вздовж водозабірної галереї з обох сторін на відстані 50 м від її осі і призначені для акумулювання води, яка фільтрується у водозабірну галерею. Днище кожного басейну заповнене фільтруючим шаром гравійно-піщаної суміші товщиною 0,5 м. Відфільтрована вода надходить у водозабірну галерею протяжністю 980 м, змонтовану з нахилом до водозабірного колодязя діаметром 6,0 м і глибиною 10 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lastRenderedPageBreak/>
        <w:t xml:space="preserve">     Установлена виробнича потужність насосної станції І-го підйому складає      40,0 тис. м куб./ добу. За звітними даними загальний обсяг води, піднятої               за  2023 рік становить 2051,26 </w:t>
      </w:r>
      <w:proofErr w:type="spellStart"/>
      <w:r w:rsidRPr="00190F15">
        <w:rPr>
          <w:rFonts w:ascii="Times New Roman" w:eastAsia="Times New Roman" w:hAnsi="Times New Roman" w:cs="Times New Roman"/>
          <w:iCs/>
          <w:color w:val="292929"/>
          <w:sz w:val="28"/>
          <w:szCs w:val="28"/>
          <w:lang w:val="uk-UA" w:eastAsia="uk-UA"/>
        </w:rPr>
        <w:t>тис.мкуб</w:t>
      </w:r>
      <w:proofErr w:type="spellEnd"/>
      <w:r w:rsidRPr="00190F15">
        <w:rPr>
          <w:rFonts w:ascii="Times New Roman" w:eastAsia="Times New Roman" w:hAnsi="Times New Roman" w:cs="Times New Roman"/>
          <w:iCs/>
          <w:color w:val="292929"/>
          <w:sz w:val="28"/>
          <w:szCs w:val="28"/>
          <w:lang w:val="uk-UA" w:eastAsia="uk-UA"/>
        </w:rPr>
        <w:t>., що становить 14% використання потужності водозабору.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Далі, із водозабірного колодязя вода транспортується по двох водогонах насосною станцією освітленої води у два резервуари чистої води об’ємом                6 тис. м куб. із монолітного бетону і 1, 5 тис. м куб. із збірного залізобетону на площадці насосної станції ІІ-го підйому, де проводиться її знезараження.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 результаті впровадження Проекту розвитку міської інфраструктури, що фінансувався Міжнародним банком реконструкції та розвитку протягом 2009-2012 років, закуплено та встановлено 6 один. насосного обладнання на насосні станції І-го та ІІ-го підйому потужністю 900 м куб./ год і 2 300 м куб./ год, яке дало можливість зекономити споживання електроенергії.</w:t>
      </w:r>
    </w:p>
    <w:tbl>
      <w:tblPr>
        <w:tblStyle w:val="14"/>
        <w:tblW w:w="0" w:type="auto"/>
        <w:jc w:val="center"/>
        <w:tblLook w:val="04A0" w:firstRow="1" w:lastRow="0" w:firstColumn="1" w:lastColumn="0" w:noHBand="0" w:noVBand="1"/>
      </w:tblPr>
      <w:tblGrid>
        <w:gridCol w:w="1790"/>
        <w:gridCol w:w="2174"/>
        <w:gridCol w:w="1701"/>
        <w:gridCol w:w="2410"/>
      </w:tblGrid>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b/>
                <w:iCs/>
                <w:color w:val="292929"/>
                <w:lang w:eastAsia="uk-UA"/>
              </w:rPr>
            </w:pPr>
            <w:r w:rsidRPr="00190F15">
              <w:rPr>
                <w:rFonts w:eastAsia="Times New Roman"/>
                <w:b/>
                <w:iCs/>
                <w:color w:val="292929"/>
                <w:lang w:eastAsia="uk-UA"/>
              </w:rPr>
              <w:t>Роки</w:t>
            </w:r>
          </w:p>
        </w:tc>
        <w:tc>
          <w:tcPr>
            <w:tcW w:w="2174" w:type="dxa"/>
          </w:tcPr>
          <w:p w:rsidR="00190F15" w:rsidRPr="00190F15" w:rsidRDefault="00190F15" w:rsidP="00190F15">
            <w:pPr>
              <w:spacing w:after="300"/>
              <w:contextualSpacing/>
              <w:jc w:val="center"/>
              <w:rPr>
                <w:rFonts w:eastAsia="Times New Roman"/>
                <w:b/>
                <w:iCs/>
                <w:color w:val="292929"/>
                <w:lang w:eastAsia="uk-UA"/>
              </w:rPr>
            </w:pPr>
            <w:r w:rsidRPr="00190F15">
              <w:rPr>
                <w:rFonts w:eastAsia="Times New Roman"/>
                <w:b/>
                <w:iCs/>
                <w:color w:val="292929"/>
                <w:lang w:eastAsia="uk-UA"/>
              </w:rPr>
              <w:t>Споживання електроенергії, тис. кВт</w:t>
            </w:r>
          </w:p>
        </w:tc>
        <w:tc>
          <w:tcPr>
            <w:tcW w:w="1701" w:type="dxa"/>
          </w:tcPr>
          <w:p w:rsidR="00190F15" w:rsidRPr="00190F15" w:rsidRDefault="00190F15" w:rsidP="00190F15">
            <w:pPr>
              <w:spacing w:after="300"/>
              <w:contextualSpacing/>
              <w:jc w:val="center"/>
              <w:rPr>
                <w:rFonts w:eastAsia="Times New Roman"/>
                <w:b/>
                <w:iCs/>
                <w:color w:val="292929"/>
                <w:lang w:eastAsia="uk-UA"/>
              </w:rPr>
            </w:pPr>
            <w:r w:rsidRPr="00190F15">
              <w:rPr>
                <w:rFonts w:eastAsia="Times New Roman"/>
                <w:b/>
                <w:iCs/>
                <w:color w:val="292929"/>
                <w:lang w:eastAsia="uk-UA"/>
              </w:rPr>
              <w:t>Середня ціна за 1 кВт по роках</w:t>
            </w:r>
          </w:p>
        </w:tc>
        <w:tc>
          <w:tcPr>
            <w:tcW w:w="2410" w:type="dxa"/>
          </w:tcPr>
          <w:p w:rsidR="00190F15" w:rsidRPr="00190F15" w:rsidRDefault="00190F15" w:rsidP="00190F15">
            <w:pPr>
              <w:spacing w:after="300"/>
              <w:contextualSpacing/>
              <w:jc w:val="center"/>
              <w:rPr>
                <w:rFonts w:eastAsia="Times New Roman"/>
                <w:b/>
                <w:iCs/>
                <w:color w:val="292929"/>
                <w:lang w:eastAsia="uk-UA"/>
              </w:rPr>
            </w:pPr>
            <w:r w:rsidRPr="00190F15">
              <w:rPr>
                <w:rFonts w:eastAsia="Times New Roman"/>
                <w:b/>
                <w:iCs/>
                <w:color w:val="292929"/>
                <w:lang w:eastAsia="uk-UA"/>
              </w:rPr>
              <w:t>Вартість електроенергії по роках,   тис. грн</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2009</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2 181, 549</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0, 63</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1 374, 376</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2010</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2 122, 593</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0, 72</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1 528, 267</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2011</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2 119, 297</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0, 89</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1 886, 174</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2012</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1 747, 224</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1, 01</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1 764, 696</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2013</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1 367, 497</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1, 10</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1 504, 247</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2014</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1 358, 866</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1, 25</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1 698, 592</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2015</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1 305, 539</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1, 56</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2 036, 641</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2016</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1 291, 898</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1, 89</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2 441, 687</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2017</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1 220, 927</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2, 22</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2 710, 458</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2018</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1 194, 208</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2, 56</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3 057, 172</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2019</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1 140, 404</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2, 59</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2 953, 646</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2020</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1 061,859</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2,51</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2 665, 266</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2021</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1 077,150</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3,25</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3 500, 737</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2022</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1 001,824</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4,80</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4 808, 755</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2023</w:t>
            </w: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1 143,027</w:t>
            </w: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r w:rsidRPr="00190F15">
              <w:rPr>
                <w:rFonts w:eastAsia="Times New Roman"/>
                <w:iCs/>
                <w:color w:val="292929"/>
                <w:sz w:val="28"/>
                <w:szCs w:val="28"/>
                <w:lang w:eastAsia="uk-UA"/>
              </w:rPr>
              <w:t>5,54</w:t>
            </w: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r w:rsidRPr="00190F15">
              <w:rPr>
                <w:rFonts w:eastAsia="Times New Roman"/>
                <w:iCs/>
                <w:color w:val="292929"/>
                <w:sz w:val="28"/>
                <w:szCs w:val="28"/>
                <w:lang w:eastAsia="uk-UA"/>
              </w:rPr>
              <w:t>6 332,369</w:t>
            </w:r>
          </w:p>
        </w:tc>
      </w:tr>
      <w:tr w:rsidR="00190F15" w:rsidRPr="00190F15" w:rsidTr="00CD1E55">
        <w:trPr>
          <w:jc w:val="center"/>
        </w:trPr>
        <w:tc>
          <w:tcPr>
            <w:tcW w:w="1790" w:type="dxa"/>
          </w:tcPr>
          <w:p w:rsidR="00190F15" w:rsidRPr="00190F15" w:rsidRDefault="00190F15" w:rsidP="00190F15">
            <w:pPr>
              <w:spacing w:after="300"/>
              <w:contextualSpacing/>
              <w:jc w:val="center"/>
              <w:rPr>
                <w:rFonts w:eastAsia="Times New Roman"/>
                <w:iCs/>
                <w:color w:val="292929"/>
                <w:sz w:val="28"/>
                <w:szCs w:val="28"/>
                <w:lang w:eastAsia="uk-UA"/>
              </w:rPr>
            </w:pPr>
          </w:p>
        </w:tc>
        <w:tc>
          <w:tcPr>
            <w:tcW w:w="2174" w:type="dxa"/>
          </w:tcPr>
          <w:p w:rsidR="00190F15" w:rsidRPr="00190F15" w:rsidRDefault="00190F15" w:rsidP="00190F15">
            <w:pPr>
              <w:spacing w:after="300"/>
              <w:contextualSpacing/>
              <w:jc w:val="center"/>
              <w:rPr>
                <w:rFonts w:eastAsia="Times New Roman"/>
                <w:iCs/>
                <w:color w:val="292929"/>
                <w:sz w:val="28"/>
                <w:szCs w:val="28"/>
                <w:lang w:eastAsia="uk-UA"/>
              </w:rPr>
            </w:pPr>
          </w:p>
        </w:tc>
        <w:tc>
          <w:tcPr>
            <w:tcW w:w="1701" w:type="dxa"/>
          </w:tcPr>
          <w:p w:rsidR="00190F15" w:rsidRPr="00190F15" w:rsidRDefault="00190F15" w:rsidP="00190F15">
            <w:pPr>
              <w:spacing w:after="300"/>
              <w:contextualSpacing/>
              <w:jc w:val="center"/>
              <w:rPr>
                <w:rFonts w:eastAsia="Times New Roman"/>
                <w:iCs/>
                <w:color w:val="292929"/>
                <w:sz w:val="28"/>
                <w:szCs w:val="28"/>
                <w:lang w:eastAsia="uk-UA"/>
              </w:rPr>
            </w:pPr>
          </w:p>
        </w:tc>
        <w:tc>
          <w:tcPr>
            <w:tcW w:w="2410" w:type="dxa"/>
          </w:tcPr>
          <w:p w:rsidR="00190F15" w:rsidRPr="00190F15" w:rsidRDefault="00190F15" w:rsidP="00190F15">
            <w:pPr>
              <w:spacing w:after="300"/>
              <w:contextualSpacing/>
              <w:jc w:val="right"/>
              <w:rPr>
                <w:rFonts w:eastAsia="Times New Roman"/>
                <w:iCs/>
                <w:color w:val="292929"/>
                <w:sz w:val="28"/>
                <w:szCs w:val="28"/>
                <w:lang w:eastAsia="uk-UA"/>
              </w:rPr>
            </w:pPr>
          </w:p>
        </w:tc>
      </w:tr>
    </w:tbl>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Встановлено нову установку дезінфекції води МІОХ, яка є безпечною для </w:t>
      </w:r>
      <w:proofErr w:type="spellStart"/>
      <w:r w:rsidRPr="00190F15">
        <w:rPr>
          <w:rFonts w:ascii="Times New Roman" w:eastAsia="Times New Roman" w:hAnsi="Times New Roman" w:cs="Times New Roman"/>
          <w:iCs/>
          <w:color w:val="292929"/>
          <w:sz w:val="28"/>
          <w:szCs w:val="28"/>
          <w:lang w:val="uk-UA" w:eastAsia="uk-UA"/>
        </w:rPr>
        <w:t>здоров</w:t>
      </w:r>
      <w:proofErr w:type="spellEnd"/>
      <w:r w:rsidRPr="00190F15">
        <w:rPr>
          <w:rFonts w:ascii="Times New Roman" w:eastAsia="Times New Roman" w:hAnsi="Times New Roman" w:cs="Times New Roman"/>
          <w:iCs/>
          <w:color w:val="292929"/>
          <w:sz w:val="28"/>
          <w:szCs w:val="28"/>
          <w:lang w:eastAsia="uk-UA"/>
        </w:rPr>
        <w:t>’</w:t>
      </w:r>
      <w:r w:rsidRPr="00190F15">
        <w:rPr>
          <w:rFonts w:ascii="Times New Roman" w:eastAsia="Times New Roman" w:hAnsi="Times New Roman" w:cs="Times New Roman"/>
          <w:iCs/>
          <w:color w:val="292929"/>
          <w:sz w:val="28"/>
          <w:szCs w:val="28"/>
          <w:lang w:val="uk-UA" w:eastAsia="uk-UA"/>
        </w:rPr>
        <w:t>я людини, нове лабораторне обладнання, що дає можливість швидко реагувати на якість питної води.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 2019 році виконано роботи, що передбачали гідроізоляцію стінок та днища двох резервуарів чистої води, замінено технологічну обв</w:t>
      </w:r>
      <w:r w:rsidRPr="00F55A55">
        <w:rPr>
          <w:rFonts w:ascii="Times New Roman" w:eastAsia="Times New Roman" w:hAnsi="Times New Roman" w:cs="Times New Roman"/>
          <w:iCs/>
          <w:color w:val="292929"/>
          <w:sz w:val="28"/>
          <w:szCs w:val="28"/>
          <w:lang w:val="uk-UA" w:eastAsia="uk-UA"/>
        </w:rPr>
        <w:t>’</w:t>
      </w:r>
      <w:r w:rsidRPr="00190F15">
        <w:rPr>
          <w:rFonts w:ascii="Times New Roman" w:eastAsia="Times New Roman" w:hAnsi="Times New Roman" w:cs="Times New Roman"/>
          <w:iCs/>
          <w:color w:val="292929"/>
          <w:sz w:val="28"/>
          <w:szCs w:val="28"/>
          <w:lang w:val="uk-UA" w:eastAsia="uk-UA"/>
        </w:rPr>
        <w:t>язку резервуару об</w:t>
      </w:r>
      <w:r w:rsidRPr="00F55A55">
        <w:rPr>
          <w:rFonts w:ascii="Times New Roman" w:eastAsia="Times New Roman" w:hAnsi="Times New Roman" w:cs="Times New Roman"/>
          <w:iCs/>
          <w:color w:val="292929"/>
          <w:sz w:val="28"/>
          <w:szCs w:val="28"/>
          <w:lang w:val="uk-UA" w:eastAsia="uk-UA"/>
        </w:rPr>
        <w:t>’</w:t>
      </w:r>
      <w:r w:rsidRPr="00190F15">
        <w:rPr>
          <w:rFonts w:ascii="Times New Roman" w:eastAsia="Times New Roman" w:hAnsi="Times New Roman" w:cs="Times New Roman"/>
          <w:iCs/>
          <w:color w:val="292929"/>
          <w:sz w:val="28"/>
          <w:szCs w:val="28"/>
          <w:lang w:val="uk-UA" w:eastAsia="uk-UA"/>
        </w:rPr>
        <w:t>ємом чистої води об’ємом 6, 0 тис. м куб., а також встановлено систему доочистки питної води.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Далі, насосною станцією ІІ-го підйому по водопроводі діаметром 400 мм і двох водопроводах діаметром 600 мм вода транспортується у міську розподільчу мережу.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Загальна довжина водопроводів у системі водопостачання  складає близько 112,70 км водопровідних мереж.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Завдяки реалізації Проекту «Розвиток міської інфраструктури» протягом 2009-2012 років проведено заміну відкритим способом 7 022,5 м аварійних металевих водопровідних мереж міста на поліетиленові діаметром 90-220 мм, встановлено запірної арматури 356 шт. діаметром 80-600 мм, встановлено </w:t>
      </w:r>
      <w:r w:rsidRPr="00190F15">
        <w:rPr>
          <w:rFonts w:ascii="Times New Roman" w:eastAsia="Times New Roman" w:hAnsi="Times New Roman" w:cs="Times New Roman"/>
          <w:iCs/>
          <w:color w:val="292929"/>
          <w:sz w:val="28"/>
          <w:szCs w:val="28"/>
          <w:lang w:val="uk-UA" w:eastAsia="uk-UA"/>
        </w:rPr>
        <w:lastRenderedPageBreak/>
        <w:t xml:space="preserve">фасонних частин 806 шт., влаштовано 53 шт. </w:t>
      </w:r>
      <w:proofErr w:type="spellStart"/>
      <w:r w:rsidRPr="00190F15">
        <w:rPr>
          <w:rFonts w:ascii="Times New Roman" w:eastAsia="Times New Roman" w:hAnsi="Times New Roman" w:cs="Times New Roman"/>
          <w:iCs/>
          <w:color w:val="292929"/>
          <w:sz w:val="28"/>
          <w:szCs w:val="28"/>
          <w:lang w:val="uk-UA" w:eastAsia="uk-UA"/>
        </w:rPr>
        <w:t>коверів</w:t>
      </w:r>
      <w:proofErr w:type="spellEnd"/>
      <w:r w:rsidRPr="00190F15">
        <w:rPr>
          <w:rFonts w:ascii="Times New Roman" w:eastAsia="Times New Roman" w:hAnsi="Times New Roman" w:cs="Times New Roman"/>
          <w:iCs/>
          <w:color w:val="292929"/>
          <w:sz w:val="28"/>
          <w:szCs w:val="28"/>
          <w:lang w:val="uk-UA" w:eastAsia="uk-UA"/>
        </w:rPr>
        <w:t xml:space="preserve"> та штоків телескопічних, 30 шт. колодязів. Завдяки заміні водопровідних мереж зменшились втрати води, на даних ділянках немає аварійних ситуацій, як наслідок, зменшились витрати на їх ремонт. Заміна запірної арматури дала можливість перекривати воду на окремих ділянках водопровідних мереж без зупинки водоканалу.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З 2018 року в рамках реалізації Проекту «Розвиток міської       інфраструктури-2» здійснювались роботи з реконструкції водопровідних мереж та абонентських підключень (заміна труб, водопровідних колодязів і запірної арматури). Вперше встановлено пожежні гідранти наземного типу. Станом на 01.07.2024 року протяжність замінених водопровідних мереж становить 30 631 м., що становить 100% від робіт передбачених існуючим Контрактом.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На виконання Закону України «Про житлово-комунальні послуги», а також «Про комерційний облік теплової енергії та водопостачання» було придбано і встановлено 100 вузлів комерційного обліку (ВКО). Закон вимагає, що всі будівлі повинні бути оснащені </w:t>
      </w:r>
      <w:proofErr w:type="spellStart"/>
      <w:r w:rsidRPr="00190F15">
        <w:rPr>
          <w:rFonts w:ascii="Times New Roman" w:eastAsia="Times New Roman" w:hAnsi="Times New Roman" w:cs="Times New Roman"/>
          <w:iCs/>
          <w:color w:val="292929"/>
          <w:sz w:val="28"/>
          <w:szCs w:val="28"/>
          <w:lang w:val="uk-UA" w:eastAsia="uk-UA"/>
        </w:rPr>
        <w:t>загальнобудинковими</w:t>
      </w:r>
      <w:proofErr w:type="spellEnd"/>
      <w:r w:rsidRPr="00190F15">
        <w:rPr>
          <w:rFonts w:ascii="Times New Roman" w:eastAsia="Times New Roman" w:hAnsi="Times New Roman" w:cs="Times New Roman"/>
          <w:iCs/>
          <w:color w:val="292929"/>
          <w:sz w:val="28"/>
          <w:szCs w:val="28"/>
          <w:lang w:val="uk-UA" w:eastAsia="uk-UA"/>
        </w:rPr>
        <w:t xml:space="preserve"> лічильниками, оскільки весь обсяг води, що ввійшов у будинок, має бути оплачений. В майбутньому КП «</w:t>
      </w:r>
      <w:proofErr w:type="spellStart"/>
      <w:r w:rsidRPr="00190F15">
        <w:rPr>
          <w:rFonts w:ascii="Times New Roman" w:eastAsia="Times New Roman" w:hAnsi="Times New Roman" w:cs="Times New Roman"/>
          <w:iCs/>
          <w:color w:val="292929"/>
          <w:sz w:val="28"/>
          <w:szCs w:val="28"/>
          <w:lang w:val="uk-UA" w:eastAsia="uk-UA"/>
        </w:rPr>
        <w:t>Коломияводоканал</w:t>
      </w:r>
      <w:proofErr w:type="spellEnd"/>
      <w:r w:rsidRPr="00190F15">
        <w:rPr>
          <w:rFonts w:ascii="Times New Roman" w:eastAsia="Times New Roman" w:hAnsi="Times New Roman" w:cs="Times New Roman"/>
          <w:iCs/>
          <w:color w:val="292929"/>
          <w:sz w:val="28"/>
          <w:szCs w:val="28"/>
          <w:lang w:val="uk-UA" w:eastAsia="uk-UA"/>
        </w:rPr>
        <w:t xml:space="preserve">» </w:t>
      </w:r>
      <w:proofErr w:type="spellStart"/>
      <w:r w:rsidRPr="00190F15">
        <w:rPr>
          <w:rFonts w:ascii="Times New Roman" w:eastAsia="Times New Roman" w:hAnsi="Times New Roman" w:cs="Times New Roman"/>
          <w:iCs/>
          <w:color w:val="292929"/>
          <w:sz w:val="28"/>
          <w:szCs w:val="28"/>
          <w:lang w:val="uk-UA" w:eastAsia="uk-UA"/>
        </w:rPr>
        <w:t>зобов</w:t>
      </w:r>
      <w:proofErr w:type="spellEnd"/>
      <w:r w:rsidRPr="00190F15">
        <w:rPr>
          <w:rFonts w:ascii="Times New Roman" w:eastAsia="Times New Roman" w:hAnsi="Times New Roman" w:cs="Times New Roman"/>
          <w:iCs/>
          <w:color w:val="292929"/>
          <w:sz w:val="28"/>
          <w:szCs w:val="28"/>
          <w:lang w:eastAsia="uk-UA"/>
        </w:rPr>
        <w:t>’</w:t>
      </w:r>
      <w:proofErr w:type="spellStart"/>
      <w:r w:rsidRPr="00190F15">
        <w:rPr>
          <w:rFonts w:ascii="Times New Roman" w:eastAsia="Times New Roman" w:hAnsi="Times New Roman" w:cs="Times New Roman"/>
          <w:iCs/>
          <w:color w:val="292929"/>
          <w:sz w:val="28"/>
          <w:szCs w:val="28"/>
          <w:lang w:val="uk-UA" w:eastAsia="uk-UA"/>
        </w:rPr>
        <w:t>язаний</w:t>
      </w:r>
      <w:proofErr w:type="spellEnd"/>
      <w:r w:rsidRPr="00190F15">
        <w:rPr>
          <w:rFonts w:ascii="Times New Roman" w:eastAsia="Times New Roman" w:hAnsi="Times New Roman" w:cs="Times New Roman"/>
          <w:iCs/>
          <w:color w:val="292929"/>
          <w:sz w:val="28"/>
          <w:szCs w:val="28"/>
          <w:lang w:val="uk-UA" w:eastAsia="uk-UA"/>
        </w:rPr>
        <w:t xml:space="preserve"> враховувати показники ВКО, виставляючи рахунки за спожиті послуги, де до загальної мережі водопостачання підключено декілька абонентів (багатоповерхові будинки). Станом на 01.01.2024 р. оснащеність вузлами комерційного обліку – 117 одиниць, враховуючи 17 одиниць нових під</w:t>
      </w:r>
      <w:r w:rsidRPr="00190F15">
        <w:rPr>
          <w:rFonts w:ascii="Times New Roman" w:eastAsia="Times New Roman" w:hAnsi="Times New Roman" w:cs="Times New Roman"/>
          <w:iCs/>
          <w:color w:val="292929"/>
          <w:sz w:val="28"/>
          <w:szCs w:val="28"/>
          <w:lang w:eastAsia="uk-UA"/>
        </w:rPr>
        <w:t>’</w:t>
      </w:r>
      <w:r w:rsidRPr="00190F15">
        <w:rPr>
          <w:rFonts w:ascii="Times New Roman" w:eastAsia="Times New Roman" w:hAnsi="Times New Roman" w:cs="Times New Roman"/>
          <w:iCs/>
          <w:color w:val="292929"/>
          <w:sz w:val="28"/>
          <w:szCs w:val="28"/>
          <w:lang w:val="uk-UA" w:eastAsia="uk-UA"/>
        </w:rPr>
        <w:t>єднань.</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Експлуатаційні показники водопровідної мережі, яка знаходиться на балансі підприємства, за матеріалами, віком, станом та аварійністю, наведено таблиці:</w:t>
      </w:r>
    </w:p>
    <w:tbl>
      <w:tblPr>
        <w:tblW w:w="9653" w:type="dxa"/>
        <w:tblInd w:w="94" w:type="dxa"/>
        <w:tblLayout w:type="fixed"/>
        <w:tblLook w:val="04A0" w:firstRow="1" w:lastRow="0" w:firstColumn="1" w:lastColumn="0" w:noHBand="0" w:noVBand="1"/>
      </w:tblPr>
      <w:tblGrid>
        <w:gridCol w:w="1825"/>
        <w:gridCol w:w="1003"/>
        <w:gridCol w:w="1205"/>
        <w:gridCol w:w="1444"/>
        <w:gridCol w:w="1444"/>
        <w:gridCol w:w="1288"/>
        <w:gridCol w:w="1444"/>
      </w:tblGrid>
      <w:tr w:rsidR="00190F15" w:rsidRPr="00190F15" w:rsidTr="00CD1E55">
        <w:trPr>
          <w:trHeight w:val="750"/>
        </w:trPr>
        <w:tc>
          <w:tcPr>
            <w:tcW w:w="12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Матеріал</w:t>
            </w:r>
            <w:proofErr w:type="spellEnd"/>
            <w:r w:rsidRPr="00190F15">
              <w:rPr>
                <w:rFonts w:ascii="Times New Roman" w:eastAsia="Times New Roman" w:hAnsi="Times New Roman" w:cs="Times New Roman"/>
                <w:b/>
                <w:bCs/>
                <w:sz w:val="18"/>
                <w:szCs w:val="18"/>
              </w:rPr>
              <w:t xml:space="preserve"> труб</w:t>
            </w:r>
          </w:p>
        </w:tc>
        <w:tc>
          <w:tcPr>
            <w:tcW w:w="4510" w:type="dxa"/>
            <w:gridSpan w:val="5"/>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Протяжність</w:t>
            </w:r>
            <w:proofErr w:type="spellEnd"/>
            <w:r w:rsidRPr="00190F15">
              <w:rPr>
                <w:rFonts w:ascii="Times New Roman" w:eastAsia="Times New Roman" w:hAnsi="Times New Roman" w:cs="Times New Roman"/>
                <w:b/>
                <w:bCs/>
                <w:sz w:val="18"/>
                <w:szCs w:val="18"/>
              </w:rPr>
              <w:t xml:space="preserve"> по </w:t>
            </w:r>
            <w:proofErr w:type="spellStart"/>
            <w:r w:rsidRPr="00190F15">
              <w:rPr>
                <w:rFonts w:ascii="Times New Roman" w:eastAsia="Times New Roman" w:hAnsi="Times New Roman" w:cs="Times New Roman"/>
                <w:b/>
                <w:bCs/>
                <w:sz w:val="18"/>
                <w:szCs w:val="18"/>
              </w:rPr>
              <w:t>ступеню</w:t>
            </w:r>
            <w:proofErr w:type="spellEnd"/>
            <w:r w:rsidRPr="00190F15">
              <w:rPr>
                <w:rFonts w:ascii="Times New Roman" w:eastAsia="Times New Roman" w:hAnsi="Times New Roman" w:cs="Times New Roman"/>
                <w:b/>
                <w:bCs/>
                <w:sz w:val="18"/>
                <w:szCs w:val="18"/>
              </w:rPr>
              <w:t xml:space="preserve"> </w:t>
            </w:r>
            <w:proofErr w:type="spellStart"/>
            <w:r w:rsidRPr="00190F15">
              <w:rPr>
                <w:rFonts w:ascii="Times New Roman" w:eastAsia="Times New Roman" w:hAnsi="Times New Roman" w:cs="Times New Roman"/>
                <w:b/>
                <w:bCs/>
                <w:sz w:val="18"/>
                <w:szCs w:val="18"/>
              </w:rPr>
              <w:t>зносу</w:t>
            </w:r>
            <w:proofErr w:type="spellEnd"/>
            <w:r w:rsidRPr="00190F15">
              <w:rPr>
                <w:rFonts w:ascii="Times New Roman" w:eastAsia="Times New Roman" w:hAnsi="Times New Roman" w:cs="Times New Roman"/>
                <w:b/>
                <w:bCs/>
                <w:sz w:val="18"/>
                <w:szCs w:val="18"/>
              </w:rPr>
              <w:t xml:space="preserve"> (%),  км</w:t>
            </w:r>
          </w:p>
        </w:tc>
        <w:tc>
          <w:tcPr>
            <w:tcW w:w="10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Усього</w:t>
            </w:r>
            <w:proofErr w:type="spellEnd"/>
            <w:r w:rsidRPr="00190F15">
              <w:rPr>
                <w:rFonts w:ascii="Times New Roman" w:eastAsia="Times New Roman" w:hAnsi="Times New Roman" w:cs="Times New Roman"/>
                <w:b/>
                <w:bCs/>
                <w:sz w:val="18"/>
                <w:szCs w:val="18"/>
              </w:rPr>
              <w:t>, км</w:t>
            </w:r>
          </w:p>
        </w:tc>
      </w:tr>
      <w:tr w:rsidR="00190F15" w:rsidRPr="00190F15" w:rsidTr="00CD1E55">
        <w:trPr>
          <w:trHeight w:val="300"/>
        </w:trPr>
        <w:tc>
          <w:tcPr>
            <w:tcW w:w="1290" w:type="dxa"/>
            <w:vMerge/>
            <w:tcBorders>
              <w:top w:val="single" w:sz="8" w:space="0" w:color="auto"/>
              <w:left w:val="single" w:sz="8" w:space="0" w:color="auto"/>
              <w:bottom w:val="single" w:sz="8" w:space="0" w:color="000000"/>
              <w:right w:val="single" w:sz="8" w:space="0" w:color="auto"/>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&lt; 25</w:t>
            </w:r>
          </w:p>
        </w:tc>
        <w:tc>
          <w:tcPr>
            <w:tcW w:w="851"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26-50</w:t>
            </w:r>
          </w:p>
        </w:tc>
        <w:tc>
          <w:tcPr>
            <w:tcW w:w="102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51-75</w:t>
            </w:r>
          </w:p>
        </w:tc>
        <w:tc>
          <w:tcPr>
            <w:tcW w:w="102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76-90</w:t>
            </w:r>
          </w:p>
        </w:tc>
        <w:tc>
          <w:tcPr>
            <w:tcW w:w="91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&gt; 90</w:t>
            </w:r>
          </w:p>
        </w:tc>
        <w:tc>
          <w:tcPr>
            <w:tcW w:w="1020" w:type="dxa"/>
            <w:vMerge/>
            <w:tcBorders>
              <w:top w:val="single" w:sz="8" w:space="0" w:color="auto"/>
              <w:left w:val="single" w:sz="4" w:space="0" w:color="auto"/>
              <w:bottom w:val="single" w:sz="8" w:space="0" w:color="000000"/>
              <w:right w:val="single" w:sz="8" w:space="0" w:color="auto"/>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 xml:space="preserve">Сталь  </w:t>
            </w:r>
          </w:p>
        </w:tc>
        <w:tc>
          <w:tcPr>
            <w:tcW w:w="709"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851"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32,798</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910" w:type="dxa"/>
            <w:tcBorders>
              <w:top w:val="nil"/>
              <w:left w:val="single" w:sz="8" w:space="0" w:color="auto"/>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3,570</w:t>
            </w:r>
          </w:p>
        </w:tc>
        <w:tc>
          <w:tcPr>
            <w:tcW w:w="1020" w:type="dxa"/>
            <w:tcBorders>
              <w:top w:val="nil"/>
              <w:left w:val="nil"/>
              <w:bottom w:val="single" w:sz="4" w:space="0" w:color="auto"/>
              <w:right w:val="single" w:sz="8"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36,368</w:t>
            </w: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Чавун</w:t>
            </w:r>
            <w:proofErr w:type="spellEnd"/>
            <w:r w:rsidRPr="00190F15">
              <w:rPr>
                <w:rFonts w:ascii="Times New Roman" w:eastAsia="Times New Roman" w:hAnsi="Times New Roman" w:cs="Times New Roman"/>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851"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22,695</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91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2,950</w:t>
            </w:r>
          </w:p>
        </w:tc>
        <w:tc>
          <w:tcPr>
            <w:tcW w:w="1020" w:type="dxa"/>
            <w:tcBorders>
              <w:top w:val="nil"/>
              <w:left w:val="nil"/>
              <w:bottom w:val="single" w:sz="4" w:space="0" w:color="auto"/>
              <w:right w:val="single" w:sz="8"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25,645</w:t>
            </w: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Залізобетон</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851"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6,467</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91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8"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6,467</w:t>
            </w: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Азбестоцемент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851"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91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8"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0,000</w:t>
            </w: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 xml:space="preserve"> </w:t>
            </w:r>
            <w:r w:rsidRPr="00190F15">
              <w:rPr>
                <w:rFonts w:ascii="Times New Roman" w:eastAsia="Times New Roman" w:hAnsi="Times New Roman" w:cs="Times New Roman"/>
                <w:sz w:val="18"/>
                <w:szCs w:val="18"/>
              </w:rPr>
              <w:t xml:space="preserve">Пластик  </w:t>
            </w:r>
          </w:p>
        </w:tc>
        <w:tc>
          <w:tcPr>
            <w:tcW w:w="709"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lang w:val="uk-UA"/>
              </w:rPr>
              <w:t>43,260</w:t>
            </w:r>
          </w:p>
        </w:tc>
        <w:tc>
          <w:tcPr>
            <w:tcW w:w="851"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91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0,000</w:t>
            </w:r>
          </w:p>
        </w:tc>
        <w:tc>
          <w:tcPr>
            <w:tcW w:w="1020" w:type="dxa"/>
            <w:tcBorders>
              <w:top w:val="nil"/>
              <w:left w:val="nil"/>
              <w:bottom w:val="single" w:sz="4" w:space="0" w:color="auto"/>
              <w:right w:val="single" w:sz="8"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b/>
                <w:bCs/>
                <w:sz w:val="18"/>
                <w:szCs w:val="18"/>
                <w:lang w:val="uk-UA"/>
              </w:rPr>
            </w:pPr>
            <w:r w:rsidRPr="00190F15">
              <w:rPr>
                <w:rFonts w:ascii="Times New Roman" w:eastAsia="Times New Roman" w:hAnsi="Times New Roman" w:cs="Times New Roman"/>
                <w:b/>
                <w:bCs/>
                <w:sz w:val="18"/>
                <w:szCs w:val="18"/>
                <w:lang w:val="uk-UA"/>
              </w:rPr>
              <w:t>50,675</w:t>
            </w:r>
          </w:p>
        </w:tc>
      </w:tr>
      <w:tr w:rsidR="00190F15" w:rsidRPr="00190F15" w:rsidTr="00CD1E55">
        <w:trPr>
          <w:trHeight w:val="300"/>
        </w:trPr>
        <w:tc>
          <w:tcPr>
            <w:tcW w:w="1290" w:type="dxa"/>
            <w:tcBorders>
              <w:top w:val="nil"/>
              <w:left w:val="single" w:sz="8" w:space="0" w:color="auto"/>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Усього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lang w:val="uk-UA"/>
              </w:rPr>
            </w:pPr>
            <w:r w:rsidRPr="00190F15">
              <w:rPr>
                <w:rFonts w:ascii="Times New Roman" w:eastAsia="Times New Roman" w:hAnsi="Times New Roman" w:cs="Times New Roman"/>
                <w:b/>
                <w:bCs/>
                <w:sz w:val="18"/>
                <w:szCs w:val="18"/>
                <w:lang w:val="uk-UA"/>
              </w:rPr>
              <w:t>43,260</w:t>
            </w:r>
          </w:p>
        </w:tc>
        <w:tc>
          <w:tcPr>
            <w:tcW w:w="851"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29,162</w:t>
            </w:r>
          </w:p>
        </w:tc>
        <w:tc>
          <w:tcPr>
            <w:tcW w:w="102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32,798</w:t>
            </w:r>
          </w:p>
        </w:tc>
        <w:tc>
          <w:tcPr>
            <w:tcW w:w="102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0,000</w:t>
            </w:r>
          </w:p>
        </w:tc>
        <w:tc>
          <w:tcPr>
            <w:tcW w:w="91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6,520</w:t>
            </w:r>
          </w:p>
        </w:tc>
        <w:tc>
          <w:tcPr>
            <w:tcW w:w="1020" w:type="dxa"/>
            <w:tcBorders>
              <w:top w:val="nil"/>
              <w:left w:val="nil"/>
              <w:bottom w:val="single" w:sz="4" w:space="0" w:color="auto"/>
              <w:right w:val="single" w:sz="8" w:space="0" w:color="auto"/>
            </w:tcBorders>
            <w:shd w:val="clear" w:color="auto" w:fill="auto"/>
            <w:vAlign w:val="center"/>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lang w:val="uk-UA"/>
              </w:rPr>
            </w:pPr>
            <w:r w:rsidRPr="00190F15">
              <w:rPr>
                <w:rFonts w:ascii="Times New Roman" w:eastAsia="Times New Roman" w:hAnsi="Times New Roman" w:cs="Times New Roman"/>
                <w:b/>
                <w:bCs/>
                <w:sz w:val="18"/>
                <w:szCs w:val="18"/>
                <w:lang w:val="uk-UA"/>
              </w:rPr>
              <w:t>112,700</w:t>
            </w:r>
          </w:p>
        </w:tc>
      </w:tr>
      <w:tr w:rsidR="00190F15" w:rsidRPr="00190F15" w:rsidTr="00CD1E55">
        <w:trPr>
          <w:trHeight w:val="300"/>
        </w:trPr>
        <w:tc>
          <w:tcPr>
            <w:tcW w:w="1290"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lang w:val="uk-UA"/>
              </w:rPr>
            </w:pPr>
          </w:p>
          <w:p w:rsidR="00190F15" w:rsidRPr="00190F15" w:rsidRDefault="00190F15" w:rsidP="00190F15">
            <w:pPr>
              <w:spacing w:after="0" w:line="240" w:lineRule="auto"/>
              <w:rPr>
                <w:rFonts w:ascii="Times New Roman" w:eastAsia="Times New Roman" w:hAnsi="Times New Roman" w:cs="Times New Roman"/>
                <w:sz w:val="18"/>
                <w:szCs w:val="18"/>
                <w:lang w:val="uk-UA"/>
              </w:rPr>
            </w:pPr>
          </w:p>
          <w:p w:rsidR="00190F15" w:rsidRPr="00190F15" w:rsidRDefault="00190F15" w:rsidP="00190F15">
            <w:pPr>
              <w:spacing w:after="0" w:line="240" w:lineRule="auto"/>
              <w:rPr>
                <w:rFonts w:ascii="Times New Roman" w:eastAsia="Times New Roman" w:hAnsi="Times New Roman" w:cs="Times New Roman"/>
                <w:sz w:val="18"/>
                <w:szCs w:val="18"/>
                <w:lang w:val="uk-UA"/>
              </w:rPr>
            </w:pPr>
          </w:p>
          <w:p w:rsidR="00190F15" w:rsidRPr="00190F15" w:rsidRDefault="00190F15" w:rsidP="00190F15">
            <w:pPr>
              <w:spacing w:after="0" w:line="240" w:lineRule="auto"/>
              <w:rPr>
                <w:rFonts w:ascii="Times New Roman" w:eastAsia="Times New Roman" w:hAnsi="Times New Roman" w:cs="Times New Roman"/>
                <w:sz w:val="18"/>
                <w:szCs w:val="18"/>
                <w:lang w:val="uk-UA"/>
              </w:rPr>
            </w:pPr>
          </w:p>
          <w:p w:rsidR="00190F15" w:rsidRPr="00190F15" w:rsidRDefault="00190F15" w:rsidP="00190F15">
            <w:pPr>
              <w:spacing w:after="0" w:line="240" w:lineRule="auto"/>
              <w:rPr>
                <w:rFonts w:ascii="Times New Roman" w:eastAsia="Times New Roman" w:hAnsi="Times New Roman" w:cs="Times New Roman"/>
                <w:sz w:val="18"/>
                <w:szCs w:val="18"/>
                <w:lang w:val="uk-UA"/>
              </w:rPr>
            </w:pPr>
          </w:p>
        </w:tc>
        <w:tc>
          <w:tcPr>
            <w:tcW w:w="709" w:type="dxa"/>
            <w:tcBorders>
              <w:top w:val="nil"/>
              <w:left w:val="nil"/>
              <w:bottom w:val="nil"/>
              <w:right w:val="nil"/>
            </w:tcBorders>
            <w:shd w:val="clear" w:color="auto" w:fill="auto"/>
            <w:noWrap/>
            <w:vAlign w:val="bottom"/>
          </w:tcPr>
          <w:p w:rsidR="00190F15" w:rsidRPr="00190F15" w:rsidRDefault="00190F15" w:rsidP="00190F15">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rPr>
            </w:pPr>
          </w:p>
        </w:tc>
        <w:tc>
          <w:tcPr>
            <w:tcW w:w="910"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190F15" w:rsidRPr="00190F15" w:rsidRDefault="00190F15" w:rsidP="00190F15">
            <w:pPr>
              <w:spacing w:after="0" w:line="240" w:lineRule="auto"/>
              <w:rPr>
                <w:rFonts w:ascii="Times New Roman" w:eastAsia="Times New Roman" w:hAnsi="Times New Roman" w:cs="Times New Roman"/>
                <w:sz w:val="18"/>
                <w:szCs w:val="18"/>
                <w:highlight w:val="green"/>
              </w:rPr>
            </w:pPr>
          </w:p>
        </w:tc>
      </w:tr>
      <w:tr w:rsidR="00190F15" w:rsidRPr="00190F15" w:rsidTr="00CD1E55">
        <w:trPr>
          <w:trHeight w:val="450"/>
        </w:trPr>
        <w:tc>
          <w:tcPr>
            <w:tcW w:w="285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 xml:space="preserve">Мережа </w:t>
            </w:r>
            <w:proofErr w:type="spellStart"/>
            <w:r w:rsidRPr="00190F15">
              <w:rPr>
                <w:rFonts w:ascii="Times New Roman" w:eastAsia="Times New Roman" w:hAnsi="Times New Roman" w:cs="Times New Roman"/>
                <w:b/>
                <w:bCs/>
                <w:sz w:val="18"/>
                <w:szCs w:val="18"/>
              </w:rPr>
              <w:t>водопостачання</w:t>
            </w:r>
            <w:proofErr w:type="spellEnd"/>
          </w:p>
        </w:tc>
        <w:tc>
          <w:tcPr>
            <w:tcW w:w="204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Усього</w:t>
            </w:r>
            <w:proofErr w:type="spellEnd"/>
            <w:r w:rsidRPr="00190F15">
              <w:rPr>
                <w:rFonts w:ascii="Times New Roman" w:eastAsia="Times New Roman" w:hAnsi="Times New Roman" w:cs="Times New Roman"/>
                <w:b/>
                <w:bCs/>
                <w:sz w:val="18"/>
                <w:szCs w:val="18"/>
              </w:rPr>
              <w:t xml:space="preserve"> мереж</w:t>
            </w:r>
          </w:p>
        </w:tc>
        <w:tc>
          <w:tcPr>
            <w:tcW w:w="1930"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 xml:space="preserve">Ветхих та </w:t>
            </w:r>
            <w:proofErr w:type="spellStart"/>
            <w:r w:rsidRPr="00190F15">
              <w:rPr>
                <w:rFonts w:ascii="Times New Roman" w:eastAsia="Times New Roman" w:hAnsi="Times New Roman" w:cs="Times New Roman"/>
                <w:b/>
                <w:bCs/>
                <w:sz w:val="18"/>
                <w:szCs w:val="18"/>
              </w:rPr>
              <w:t>аварійних</w:t>
            </w:r>
            <w:proofErr w:type="spellEnd"/>
          </w:p>
        </w:tc>
      </w:tr>
      <w:tr w:rsidR="00190F15" w:rsidRPr="00190F15" w:rsidTr="00CD1E55">
        <w:trPr>
          <w:trHeight w:val="509"/>
        </w:trPr>
        <w:tc>
          <w:tcPr>
            <w:tcW w:w="2850" w:type="dxa"/>
            <w:gridSpan w:val="3"/>
            <w:vMerge/>
            <w:tcBorders>
              <w:top w:val="single" w:sz="8" w:space="0" w:color="auto"/>
              <w:left w:val="single" w:sz="8" w:space="0" w:color="auto"/>
              <w:bottom w:val="single" w:sz="8" w:space="0" w:color="000000"/>
              <w:right w:val="single" w:sz="8" w:space="0" w:color="000000"/>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c>
          <w:tcPr>
            <w:tcW w:w="2040" w:type="dxa"/>
            <w:gridSpan w:val="2"/>
            <w:vMerge/>
            <w:tcBorders>
              <w:top w:val="single" w:sz="8" w:space="0" w:color="auto"/>
              <w:left w:val="single" w:sz="8" w:space="0" w:color="auto"/>
              <w:bottom w:val="single" w:sz="4" w:space="0" w:color="auto"/>
              <w:right w:val="single" w:sz="4" w:space="0" w:color="auto"/>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c>
          <w:tcPr>
            <w:tcW w:w="1930" w:type="dxa"/>
            <w:gridSpan w:val="2"/>
            <w:vMerge/>
            <w:tcBorders>
              <w:top w:val="single" w:sz="8" w:space="0" w:color="auto"/>
              <w:left w:val="single" w:sz="4" w:space="0" w:color="auto"/>
              <w:bottom w:val="single" w:sz="4" w:space="0" w:color="auto"/>
              <w:right w:val="single" w:sz="8" w:space="0" w:color="000000"/>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r>
      <w:tr w:rsidR="00190F15" w:rsidRPr="00190F15" w:rsidTr="00CD1E55">
        <w:trPr>
          <w:trHeight w:val="300"/>
        </w:trPr>
        <w:tc>
          <w:tcPr>
            <w:tcW w:w="2850" w:type="dxa"/>
            <w:gridSpan w:val="3"/>
            <w:vMerge/>
            <w:tcBorders>
              <w:top w:val="single" w:sz="8" w:space="0" w:color="auto"/>
              <w:left w:val="single" w:sz="8" w:space="0" w:color="auto"/>
              <w:bottom w:val="single" w:sz="8" w:space="0" w:color="000000"/>
              <w:right w:val="single" w:sz="8" w:space="0" w:color="000000"/>
            </w:tcBorders>
            <w:vAlign w:val="center"/>
            <w:hideMark/>
          </w:tcPr>
          <w:p w:rsidR="00190F15" w:rsidRPr="00190F15" w:rsidRDefault="00190F15" w:rsidP="00190F15">
            <w:pPr>
              <w:spacing w:after="0" w:line="240" w:lineRule="auto"/>
              <w:rPr>
                <w:rFonts w:ascii="Times New Roman" w:eastAsia="Times New Roman" w:hAnsi="Times New Roman" w:cs="Times New Roman"/>
                <w:b/>
                <w:bCs/>
                <w:sz w:val="18"/>
                <w:szCs w:val="18"/>
              </w:rPr>
            </w:pPr>
          </w:p>
        </w:tc>
        <w:tc>
          <w:tcPr>
            <w:tcW w:w="102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км</w:t>
            </w:r>
          </w:p>
        </w:tc>
        <w:tc>
          <w:tcPr>
            <w:tcW w:w="102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w:t>
            </w:r>
          </w:p>
        </w:tc>
        <w:tc>
          <w:tcPr>
            <w:tcW w:w="910" w:type="dxa"/>
            <w:tcBorders>
              <w:top w:val="nil"/>
              <w:left w:val="nil"/>
              <w:bottom w:val="single" w:sz="8" w:space="0" w:color="auto"/>
              <w:right w:val="single" w:sz="4"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км</w:t>
            </w:r>
          </w:p>
        </w:tc>
        <w:tc>
          <w:tcPr>
            <w:tcW w:w="1020" w:type="dxa"/>
            <w:tcBorders>
              <w:top w:val="nil"/>
              <w:left w:val="nil"/>
              <w:bottom w:val="single" w:sz="8" w:space="0" w:color="auto"/>
              <w:right w:val="single" w:sz="8" w:space="0" w:color="auto"/>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w:t>
            </w:r>
          </w:p>
        </w:tc>
      </w:tr>
      <w:tr w:rsidR="00190F15" w:rsidRPr="00190F15" w:rsidTr="00CD1E55">
        <w:trPr>
          <w:trHeight w:val="300"/>
        </w:trPr>
        <w:tc>
          <w:tcPr>
            <w:tcW w:w="285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90F15" w:rsidRPr="00190F15" w:rsidRDefault="00190F15" w:rsidP="00190F15">
            <w:pPr>
              <w:spacing w:after="0" w:line="240" w:lineRule="auto"/>
              <w:ind w:firstLineChars="100" w:firstLine="180"/>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Водоводи</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rPr>
              <w:t>21,70</w:t>
            </w:r>
          </w:p>
        </w:tc>
        <w:tc>
          <w:tcPr>
            <w:tcW w:w="102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19,3</w:t>
            </w:r>
            <w:r w:rsidRPr="00190F15">
              <w:rPr>
                <w:rFonts w:ascii="Times New Roman" w:eastAsia="Times New Roman" w:hAnsi="Times New Roman" w:cs="Times New Roman"/>
                <w:sz w:val="18"/>
                <w:szCs w:val="18"/>
              </w:rPr>
              <w:t>%</w:t>
            </w:r>
          </w:p>
        </w:tc>
        <w:tc>
          <w:tcPr>
            <w:tcW w:w="91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3</w:t>
            </w:r>
            <w:r w:rsidRPr="00190F15">
              <w:rPr>
                <w:rFonts w:ascii="Times New Roman" w:eastAsia="Times New Roman" w:hAnsi="Times New Roman" w:cs="Times New Roman"/>
                <w:sz w:val="18"/>
                <w:szCs w:val="18"/>
              </w:rPr>
              <w:t>,00</w:t>
            </w:r>
          </w:p>
        </w:tc>
        <w:tc>
          <w:tcPr>
            <w:tcW w:w="102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13,82</w:t>
            </w:r>
            <w:r w:rsidRPr="00190F15">
              <w:rPr>
                <w:rFonts w:ascii="Times New Roman" w:eastAsia="Times New Roman" w:hAnsi="Times New Roman" w:cs="Times New Roman"/>
                <w:sz w:val="18"/>
                <w:szCs w:val="18"/>
              </w:rPr>
              <w:t>%</w:t>
            </w:r>
          </w:p>
        </w:tc>
      </w:tr>
      <w:tr w:rsidR="00190F15" w:rsidRPr="00190F15" w:rsidTr="00CD1E55">
        <w:trPr>
          <w:trHeight w:val="300"/>
        </w:trPr>
        <w:tc>
          <w:tcPr>
            <w:tcW w:w="2850" w:type="dxa"/>
            <w:gridSpan w:val="3"/>
            <w:tcBorders>
              <w:top w:val="nil"/>
              <w:left w:val="single" w:sz="8" w:space="0" w:color="auto"/>
              <w:bottom w:val="nil"/>
              <w:right w:val="single" w:sz="8" w:space="0" w:color="000000"/>
            </w:tcBorders>
            <w:shd w:val="clear" w:color="auto" w:fill="auto"/>
            <w:noWrap/>
            <w:vAlign w:val="center"/>
            <w:hideMark/>
          </w:tcPr>
          <w:p w:rsidR="00190F15" w:rsidRPr="00190F15" w:rsidRDefault="00190F15" w:rsidP="00190F15">
            <w:pPr>
              <w:spacing w:after="0" w:line="240" w:lineRule="auto"/>
              <w:ind w:firstLineChars="100" w:firstLine="180"/>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Прохідні</w:t>
            </w:r>
            <w:proofErr w:type="spellEnd"/>
            <w:r w:rsidRPr="00190F15">
              <w:rPr>
                <w:rFonts w:ascii="Times New Roman" w:eastAsia="Times New Roman" w:hAnsi="Times New Roman" w:cs="Times New Roman"/>
                <w:sz w:val="18"/>
                <w:szCs w:val="18"/>
              </w:rPr>
              <w:t xml:space="preserve"> </w:t>
            </w:r>
            <w:proofErr w:type="spellStart"/>
            <w:r w:rsidRPr="00190F15">
              <w:rPr>
                <w:rFonts w:ascii="Times New Roman" w:eastAsia="Times New Roman" w:hAnsi="Times New Roman" w:cs="Times New Roman"/>
                <w:sz w:val="18"/>
                <w:szCs w:val="18"/>
              </w:rPr>
              <w:t>тунелі</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w:t>
            </w:r>
          </w:p>
        </w:tc>
        <w:tc>
          <w:tcPr>
            <w:tcW w:w="91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rPr>
              <w:t>0,00%</w:t>
            </w:r>
          </w:p>
        </w:tc>
      </w:tr>
      <w:tr w:rsidR="00190F15" w:rsidRPr="00190F15" w:rsidTr="00CD1E55">
        <w:trPr>
          <w:trHeight w:val="300"/>
        </w:trPr>
        <w:tc>
          <w:tcPr>
            <w:tcW w:w="285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0F15" w:rsidRPr="00190F15" w:rsidRDefault="00190F15" w:rsidP="00190F15">
            <w:pPr>
              <w:spacing w:after="0" w:line="240" w:lineRule="auto"/>
              <w:ind w:firstLineChars="100" w:firstLine="180"/>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Вулична</w:t>
            </w:r>
            <w:proofErr w:type="spellEnd"/>
            <w:r w:rsidRPr="00190F15">
              <w:rPr>
                <w:rFonts w:ascii="Times New Roman" w:eastAsia="Times New Roman" w:hAnsi="Times New Roman" w:cs="Times New Roman"/>
                <w:sz w:val="18"/>
                <w:szCs w:val="18"/>
              </w:rPr>
              <w:t xml:space="preserve"> мережа</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lang w:val="uk-UA"/>
              </w:rPr>
              <w:t>69,70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61,8</w:t>
            </w:r>
            <w:r w:rsidRPr="00190F15">
              <w:rPr>
                <w:rFonts w:ascii="Times New Roman" w:eastAsia="Times New Roman" w:hAnsi="Times New Roman" w:cs="Times New Roman"/>
                <w:sz w:val="18"/>
                <w:szCs w:val="18"/>
              </w:rPr>
              <w:t>%</w:t>
            </w:r>
          </w:p>
        </w:tc>
        <w:tc>
          <w:tcPr>
            <w:tcW w:w="91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lang w:val="uk-UA"/>
              </w:rPr>
              <w:t>22,00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31,89</w:t>
            </w:r>
            <w:r w:rsidRPr="00190F15">
              <w:rPr>
                <w:rFonts w:ascii="Times New Roman" w:eastAsia="Times New Roman" w:hAnsi="Times New Roman" w:cs="Times New Roman"/>
                <w:sz w:val="18"/>
                <w:szCs w:val="18"/>
              </w:rPr>
              <w:t>%</w:t>
            </w:r>
          </w:p>
        </w:tc>
      </w:tr>
      <w:tr w:rsidR="00190F15" w:rsidRPr="00190F15" w:rsidTr="00CD1E55">
        <w:trPr>
          <w:trHeight w:val="300"/>
        </w:trPr>
        <w:tc>
          <w:tcPr>
            <w:tcW w:w="285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0F15" w:rsidRPr="00190F15" w:rsidRDefault="00190F15" w:rsidP="00190F15">
            <w:pPr>
              <w:spacing w:after="0" w:line="240" w:lineRule="auto"/>
              <w:ind w:firstLineChars="100" w:firstLine="180"/>
              <w:rPr>
                <w:rFonts w:ascii="Times New Roman" w:eastAsia="Times New Roman" w:hAnsi="Times New Roman" w:cs="Times New Roman"/>
                <w:sz w:val="18"/>
                <w:szCs w:val="18"/>
              </w:rPr>
            </w:pPr>
            <w:proofErr w:type="spellStart"/>
            <w:r w:rsidRPr="00190F15">
              <w:rPr>
                <w:rFonts w:ascii="Times New Roman" w:eastAsia="Times New Roman" w:hAnsi="Times New Roman" w:cs="Times New Roman"/>
                <w:sz w:val="18"/>
                <w:szCs w:val="18"/>
              </w:rPr>
              <w:t>Внутрішньоквартальна</w:t>
            </w:r>
            <w:proofErr w:type="spellEnd"/>
            <w:r w:rsidRPr="00190F15">
              <w:rPr>
                <w:rFonts w:ascii="Times New Roman" w:eastAsia="Times New Roman" w:hAnsi="Times New Roman" w:cs="Times New Roman"/>
                <w:sz w:val="18"/>
                <w:szCs w:val="18"/>
              </w:rPr>
              <w:t xml:space="preserve"> та </w:t>
            </w:r>
            <w:proofErr w:type="spellStart"/>
            <w:r w:rsidRPr="00190F15">
              <w:rPr>
                <w:rFonts w:ascii="Times New Roman" w:eastAsia="Times New Roman" w:hAnsi="Times New Roman" w:cs="Times New Roman"/>
                <w:sz w:val="18"/>
                <w:szCs w:val="18"/>
              </w:rPr>
              <w:t>дворова</w:t>
            </w:r>
            <w:proofErr w:type="spellEnd"/>
            <w:r w:rsidRPr="00190F15">
              <w:rPr>
                <w:rFonts w:ascii="Times New Roman" w:eastAsia="Times New Roman" w:hAnsi="Times New Roman" w:cs="Times New Roman"/>
                <w:sz w:val="18"/>
                <w:szCs w:val="18"/>
              </w:rPr>
              <w:t xml:space="preserve"> мережа</w:t>
            </w:r>
          </w:p>
        </w:tc>
        <w:tc>
          <w:tcPr>
            <w:tcW w:w="1020" w:type="dxa"/>
            <w:tcBorders>
              <w:top w:val="nil"/>
              <w:left w:val="nil"/>
              <w:bottom w:val="single" w:sz="4" w:space="0" w:color="auto"/>
              <w:right w:val="single" w:sz="4" w:space="0" w:color="auto"/>
            </w:tcBorders>
            <w:shd w:val="clear" w:color="auto" w:fill="auto"/>
            <w:noWrap/>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lang w:val="uk-UA"/>
              </w:rPr>
              <w:t>21,30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18,9</w:t>
            </w:r>
            <w:r w:rsidRPr="00190F15">
              <w:rPr>
                <w:rFonts w:ascii="Times New Roman" w:eastAsia="Times New Roman" w:hAnsi="Times New Roman" w:cs="Times New Roman"/>
                <w:sz w:val="18"/>
                <w:szCs w:val="18"/>
              </w:rPr>
              <w:t>%</w:t>
            </w:r>
          </w:p>
        </w:tc>
        <w:tc>
          <w:tcPr>
            <w:tcW w:w="910" w:type="dxa"/>
            <w:tcBorders>
              <w:top w:val="nil"/>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lang w:val="uk-UA"/>
              </w:rPr>
            </w:pPr>
            <w:r w:rsidRPr="00190F15">
              <w:rPr>
                <w:rFonts w:ascii="Times New Roman" w:eastAsia="Times New Roman" w:hAnsi="Times New Roman" w:cs="Times New Roman"/>
                <w:sz w:val="18"/>
                <w:szCs w:val="18"/>
                <w:lang w:val="uk-UA"/>
              </w:rPr>
              <w:t>10,00</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190F15" w:rsidRPr="00190F15" w:rsidRDefault="00190F15" w:rsidP="00190F15">
            <w:pPr>
              <w:spacing w:after="0" w:line="240" w:lineRule="auto"/>
              <w:ind w:firstLineChars="100" w:firstLine="180"/>
              <w:jc w:val="right"/>
              <w:rPr>
                <w:rFonts w:ascii="Times New Roman" w:eastAsia="Times New Roman" w:hAnsi="Times New Roman" w:cs="Times New Roman"/>
                <w:sz w:val="18"/>
                <w:szCs w:val="18"/>
              </w:rPr>
            </w:pPr>
            <w:r w:rsidRPr="00190F15">
              <w:rPr>
                <w:rFonts w:ascii="Times New Roman" w:eastAsia="Times New Roman" w:hAnsi="Times New Roman" w:cs="Times New Roman"/>
                <w:sz w:val="18"/>
                <w:szCs w:val="18"/>
                <w:lang w:val="uk-UA"/>
              </w:rPr>
              <w:t>47,50</w:t>
            </w:r>
            <w:r w:rsidRPr="00190F15">
              <w:rPr>
                <w:rFonts w:ascii="Times New Roman" w:eastAsia="Times New Roman" w:hAnsi="Times New Roman" w:cs="Times New Roman"/>
                <w:sz w:val="18"/>
                <w:szCs w:val="18"/>
              </w:rPr>
              <w:t>%</w:t>
            </w:r>
          </w:p>
        </w:tc>
      </w:tr>
      <w:tr w:rsidR="00190F15" w:rsidRPr="00190F15" w:rsidTr="00CD1E55">
        <w:trPr>
          <w:trHeight w:val="300"/>
        </w:trPr>
        <w:tc>
          <w:tcPr>
            <w:tcW w:w="285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90F15" w:rsidRPr="00190F15" w:rsidRDefault="00190F15" w:rsidP="00190F15">
            <w:pPr>
              <w:spacing w:after="0" w:line="240" w:lineRule="auto"/>
              <w:jc w:val="center"/>
              <w:rPr>
                <w:rFonts w:ascii="Times New Roman" w:eastAsia="Times New Roman" w:hAnsi="Times New Roman" w:cs="Times New Roman"/>
                <w:b/>
                <w:bCs/>
                <w:sz w:val="18"/>
                <w:szCs w:val="18"/>
              </w:rPr>
            </w:pPr>
            <w:proofErr w:type="spellStart"/>
            <w:r w:rsidRPr="00190F15">
              <w:rPr>
                <w:rFonts w:ascii="Times New Roman" w:eastAsia="Times New Roman" w:hAnsi="Times New Roman" w:cs="Times New Roman"/>
                <w:b/>
                <w:bCs/>
                <w:sz w:val="18"/>
                <w:szCs w:val="18"/>
              </w:rPr>
              <w:t>Усього</w:t>
            </w:r>
            <w:proofErr w:type="spellEnd"/>
          </w:p>
        </w:tc>
        <w:tc>
          <w:tcPr>
            <w:tcW w:w="1020" w:type="dxa"/>
            <w:tcBorders>
              <w:top w:val="nil"/>
              <w:left w:val="nil"/>
              <w:bottom w:val="single" w:sz="8" w:space="0" w:color="auto"/>
              <w:right w:val="single" w:sz="4" w:space="0" w:color="auto"/>
            </w:tcBorders>
            <w:shd w:val="clear" w:color="auto" w:fill="auto"/>
            <w:noWrap/>
            <w:vAlign w:val="bottom"/>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lang w:val="uk-UA"/>
              </w:rPr>
            </w:pPr>
            <w:r w:rsidRPr="00190F15">
              <w:rPr>
                <w:rFonts w:ascii="Times New Roman" w:eastAsia="Times New Roman" w:hAnsi="Times New Roman" w:cs="Times New Roman"/>
                <w:b/>
                <w:bCs/>
                <w:sz w:val="18"/>
                <w:szCs w:val="18"/>
                <w:lang w:val="uk-UA"/>
              </w:rPr>
              <w:t>112,70</w:t>
            </w:r>
          </w:p>
        </w:tc>
        <w:tc>
          <w:tcPr>
            <w:tcW w:w="1020" w:type="dxa"/>
            <w:tcBorders>
              <w:top w:val="nil"/>
              <w:left w:val="nil"/>
              <w:bottom w:val="single" w:sz="8" w:space="0" w:color="auto"/>
              <w:right w:val="single" w:sz="4" w:space="0" w:color="auto"/>
            </w:tcBorders>
            <w:shd w:val="clear" w:color="auto" w:fill="auto"/>
            <w:noWrap/>
            <w:vAlign w:val="bottom"/>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rPr>
              <w:t>100,0</w:t>
            </w:r>
          </w:p>
        </w:tc>
        <w:tc>
          <w:tcPr>
            <w:tcW w:w="910" w:type="dxa"/>
            <w:tcBorders>
              <w:top w:val="nil"/>
              <w:left w:val="nil"/>
              <w:bottom w:val="single" w:sz="8" w:space="0" w:color="auto"/>
              <w:right w:val="single" w:sz="4" w:space="0" w:color="auto"/>
            </w:tcBorders>
            <w:shd w:val="clear" w:color="auto" w:fill="auto"/>
            <w:noWrap/>
            <w:vAlign w:val="bottom"/>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lang w:val="uk-UA"/>
              </w:rPr>
              <w:t>35</w:t>
            </w:r>
            <w:r w:rsidRPr="00190F15">
              <w:rPr>
                <w:rFonts w:ascii="Times New Roman" w:eastAsia="Times New Roman" w:hAnsi="Times New Roman" w:cs="Times New Roman"/>
                <w:b/>
                <w:bCs/>
                <w:sz w:val="18"/>
                <w:szCs w:val="18"/>
              </w:rPr>
              <w:t>,00</w:t>
            </w:r>
          </w:p>
        </w:tc>
        <w:tc>
          <w:tcPr>
            <w:tcW w:w="1020" w:type="dxa"/>
            <w:tcBorders>
              <w:top w:val="nil"/>
              <w:left w:val="nil"/>
              <w:bottom w:val="single" w:sz="8" w:space="0" w:color="auto"/>
              <w:right w:val="single" w:sz="8" w:space="0" w:color="auto"/>
            </w:tcBorders>
            <w:shd w:val="clear" w:color="auto" w:fill="auto"/>
            <w:noWrap/>
            <w:vAlign w:val="bottom"/>
            <w:hideMark/>
          </w:tcPr>
          <w:p w:rsidR="00190F15" w:rsidRPr="00190F15" w:rsidRDefault="00190F15" w:rsidP="00190F15">
            <w:pPr>
              <w:spacing w:after="0" w:line="240" w:lineRule="auto"/>
              <w:jc w:val="right"/>
              <w:rPr>
                <w:rFonts w:ascii="Times New Roman" w:eastAsia="Times New Roman" w:hAnsi="Times New Roman" w:cs="Times New Roman"/>
                <w:b/>
                <w:bCs/>
                <w:sz w:val="18"/>
                <w:szCs w:val="18"/>
              </w:rPr>
            </w:pPr>
            <w:r w:rsidRPr="00190F15">
              <w:rPr>
                <w:rFonts w:ascii="Times New Roman" w:eastAsia="Times New Roman" w:hAnsi="Times New Roman" w:cs="Times New Roman"/>
                <w:b/>
                <w:bCs/>
                <w:sz w:val="18"/>
                <w:szCs w:val="18"/>
                <w:lang w:val="uk-UA"/>
              </w:rPr>
              <w:t>31,32</w:t>
            </w:r>
            <w:r w:rsidRPr="00190F15">
              <w:rPr>
                <w:rFonts w:ascii="Times New Roman" w:eastAsia="Times New Roman" w:hAnsi="Times New Roman" w:cs="Times New Roman"/>
                <w:b/>
                <w:bCs/>
                <w:sz w:val="18"/>
                <w:szCs w:val="18"/>
              </w:rPr>
              <w:t>%</w:t>
            </w:r>
          </w:p>
        </w:tc>
      </w:tr>
    </w:tbl>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Наведені у таблиці дані свідчать, що 31,32% водопровідних мереж використали свій термін експлуатації та відносяться </w:t>
      </w:r>
      <w:r w:rsidRPr="00190F15">
        <w:rPr>
          <w:rFonts w:ascii="Times New Roman" w:eastAsia="Times New Roman" w:hAnsi="Times New Roman" w:cs="Times New Roman"/>
          <w:iCs/>
          <w:sz w:val="28"/>
          <w:szCs w:val="28"/>
          <w:lang w:val="uk-UA" w:eastAsia="uk-UA"/>
        </w:rPr>
        <w:t xml:space="preserve">до ветхих та аварійних.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lastRenderedPageBreak/>
        <w:t xml:space="preserve">     Аварійність на водопроводах </w:t>
      </w:r>
      <w:r w:rsidRPr="00190F15">
        <w:rPr>
          <w:rFonts w:ascii="Times New Roman" w:eastAsia="Times New Roman" w:hAnsi="Times New Roman" w:cs="Times New Roman"/>
          <w:iCs/>
          <w:sz w:val="28"/>
          <w:szCs w:val="28"/>
          <w:lang w:val="uk-UA" w:eastAsia="uk-UA"/>
        </w:rPr>
        <w:t>складає 0,74 авар</w:t>
      </w:r>
      <w:r w:rsidRPr="00190F15">
        <w:rPr>
          <w:rFonts w:ascii="Times New Roman" w:eastAsia="Times New Roman" w:hAnsi="Times New Roman" w:cs="Times New Roman"/>
          <w:iCs/>
          <w:color w:val="292929"/>
          <w:sz w:val="28"/>
          <w:szCs w:val="28"/>
          <w:lang w:val="uk-UA" w:eastAsia="uk-UA"/>
        </w:rPr>
        <w:t>./1 км./рік, що свідчить про те, що дані водопроводи потребують негайної заміни.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Основними причинами аварійності мереж є:</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висока зношеність та внутрішня і зовнішня корозія труб віком від 25 до 50 років;</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коливання тиску в мережі під час включення і виключення підкачувальних насосних станцій;</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незадовільний стан мережевої запірної арматури;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відсутність регулюючих засобів і автоматичних повітряних клапанів, що спричиняє велику кількість гідроударів і, відповідно, – поривів на мережах.</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Таким чином, для системи водопостачання є характерним: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1. Наявність суттєвої різниці між кількістю води, поданої у мережу, і реалізованої споживачам;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2. Частково незадовільна якість води у розподільчій мережі під час проходження паводків;</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3. Зменшення тиску та пропускна здатність водопроводів, що впливає на якість надання послуг;</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4. Зношеність понад 31% водопровідних мереж;</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5. Суттєві технологічні втрати </w:t>
      </w:r>
      <w:r w:rsidRPr="00190F15">
        <w:rPr>
          <w:rFonts w:ascii="Times New Roman" w:eastAsia="Times New Roman" w:hAnsi="Times New Roman" w:cs="Times New Roman"/>
          <w:iCs/>
          <w:color w:val="FF0000"/>
          <w:sz w:val="28"/>
          <w:szCs w:val="28"/>
          <w:lang w:val="uk-UA" w:eastAsia="uk-UA"/>
        </w:rPr>
        <w:t xml:space="preserve">– </w:t>
      </w:r>
      <w:r w:rsidRPr="00190F15">
        <w:rPr>
          <w:rFonts w:ascii="Times New Roman" w:eastAsia="Times New Roman" w:hAnsi="Times New Roman" w:cs="Times New Roman"/>
          <w:iCs/>
          <w:sz w:val="28"/>
          <w:szCs w:val="28"/>
          <w:lang w:val="uk-UA" w:eastAsia="uk-UA"/>
        </w:rPr>
        <w:t xml:space="preserve">до 31% </w:t>
      </w:r>
      <w:r w:rsidRPr="00190F15">
        <w:rPr>
          <w:rFonts w:ascii="Times New Roman" w:eastAsia="Times New Roman" w:hAnsi="Times New Roman" w:cs="Times New Roman"/>
          <w:iCs/>
          <w:color w:val="292929"/>
          <w:sz w:val="28"/>
          <w:szCs w:val="28"/>
          <w:lang w:val="uk-UA" w:eastAsia="uk-UA"/>
        </w:rPr>
        <w:t>від піднятої води;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6. Зруйновані паводками  берегоукріплювальні (у районі водозабору) споруди.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u w:val="single"/>
          <w:lang w:val="uk-UA" w:eastAsia="uk-UA"/>
        </w:rPr>
      </w:pPr>
      <w:r w:rsidRPr="00190F15">
        <w:rPr>
          <w:rFonts w:ascii="Times New Roman" w:eastAsia="Times New Roman" w:hAnsi="Times New Roman" w:cs="Times New Roman"/>
          <w:iCs/>
          <w:color w:val="292929"/>
          <w:sz w:val="28"/>
          <w:szCs w:val="28"/>
          <w:u w:val="single"/>
          <w:lang w:val="uk-UA" w:eastAsia="uk-UA"/>
        </w:rPr>
        <w:t>ВОДОВІДВЕДЕННЯ</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У місті Коломия експлуатується </w:t>
      </w:r>
      <w:proofErr w:type="spellStart"/>
      <w:r w:rsidRPr="00190F15">
        <w:rPr>
          <w:rFonts w:ascii="Times New Roman" w:eastAsia="Times New Roman" w:hAnsi="Times New Roman" w:cs="Times New Roman"/>
          <w:iCs/>
          <w:color w:val="292929"/>
          <w:sz w:val="28"/>
          <w:szCs w:val="28"/>
          <w:lang w:val="uk-UA" w:eastAsia="uk-UA"/>
        </w:rPr>
        <w:t>загальносплавна</w:t>
      </w:r>
      <w:proofErr w:type="spellEnd"/>
      <w:r w:rsidRPr="00190F15">
        <w:rPr>
          <w:rFonts w:ascii="Times New Roman" w:eastAsia="Times New Roman" w:hAnsi="Times New Roman" w:cs="Times New Roman"/>
          <w:iCs/>
          <w:color w:val="292929"/>
          <w:sz w:val="28"/>
          <w:szCs w:val="28"/>
          <w:lang w:val="uk-UA" w:eastAsia="uk-UA"/>
        </w:rPr>
        <w:t xml:space="preserve"> система каналізації по каналізаційних вуличних колекторах, побудованих до 1937 року. Діаметри труб овальної  форми 400/ 600 – 1000/ 1200 мм. У 1985 році введено в експлуатацію головний каналізаційний колектор Ø 1000 мм.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Загальна протяжність каналізаційної вуличної мережі – 100, 65 км.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ab/>
        <w:t xml:space="preserve">  Система централізованого водовідведення:</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1. </w:t>
      </w:r>
      <w:proofErr w:type="spellStart"/>
      <w:r w:rsidRPr="00190F15">
        <w:rPr>
          <w:rFonts w:ascii="Times New Roman" w:eastAsia="Times New Roman" w:hAnsi="Times New Roman" w:cs="Times New Roman"/>
          <w:iCs/>
          <w:color w:val="292929"/>
          <w:sz w:val="28"/>
          <w:szCs w:val="28"/>
          <w:lang w:val="uk-UA" w:eastAsia="uk-UA"/>
        </w:rPr>
        <w:t>Перекачуюча</w:t>
      </w:r>
      <w:proofErr w:type="spellEnd"/>
      <w:r w:rsidRPr="00190F15">
        <w:rPr>
          <w:rFonts w:ascii="Times New Roman" w:eastAsia="Times New Roman" w:hAnsi="Times New Roman" w:cs="Times New Roman"/>
          <w:iCs/>
          <w:color w:val="292929"/>
          <w:sz w:val="28"/>
          <w:szCs w:val="28"/>
          <w:lang w:val="uk-UA" w:eastAsia="uk-UA"/>
        </w:rPr>
        <w:t xml:space="preserve"> каналізаційна насосна станція із мікрорайону вул. Леонтовича.</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2. Каналізаційна мережа Ø 100 – 1000 мм – 100, 65 км.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3. Головна каналізаційна насосна станція, що здійснює приймання та перекачування стоків на каналізаційні очисні споруди.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4. Каналізаційні очисні споруди, розташовані в с. </w:t>
      </w:r>
      <w:proofErr w:type="spellStart"/>
      <w:r w:rsidRPr="00190F15">
        <w:rPr>
          <w:rFonts w:ascii="Times New Roman" w:eastAsia="Times New Roman" w:hAnsi="Times New Roman" w:cs="Times New Roman"/>
          <w:iCs/>
          <w:color w:val="292929"/>
          <w:sz w:val="28"/>
          <w:szCs w:val="28"/>
          <w:lang w:val="uk-UA" w:eastAsia="uk-UA"/>
        </w:rPr>
        <w:t>Корнич</w:t>
      </w:r>
      <w:proofErr w:type="spellEnd"/>
      <w:r w:rsidRPr="00190F15">
        <w:rPr>
          <w:rFonts w:ascii="Times New Roman" w:eastAsia="Times New Roman" w:hAnsi="Times New Roman" w:cs="Times New Roman"/>
          <w:iCs/>
          <w:color w:val="292929"/>
          <w:sz w:val="28"/>
          <w:szCs w:val="28"/>
          <w:lang w:val="uk-UA" w:eastAsia="uk-UA"/>
        </w:rPr>
        <w:t xml:space="preserve"> Коломийського району.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Проектні потужності:</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roofErr w:type="spellStart"/>
      <w:r w:rsidRPr="00190F15">
        <w:rPr>
          <w:rFonts w:ascii="Times New Roman" w:eastAsia="Times New Roman" w:hAnsi="Times New Roman" w:cs="Times New Roman"/>
          <w:iCs/>
          <w:color w:val="292929"/>
          <w:sz w:val="28"/>
          <w:szCs w:val="28"/>
          <w:lang w:val="uk-UA" w:eastAsia="uk-UA"/>
        </w:rPr>
        <w:t>Qс.в</w:t>
      </w:r>
      <w:proofErr w:type="spellEnd"/>
      <w:r w:rsidRPr="00190F15">
        <w:rPr>
          <w:rFonts w:ascii="Times New Roman" w:eastAsia="Times New Roman" w:hAnsi="Times New Roman" w:cs="Times New Roman"/>
          <w:iCs/>
          <w:color w:val="292929"/>
          <w:sz w:val="28"/>
          <w:szCs w:val="28"/>
          <w:lang w:val="uk-UA" w:eastAsia="uk-UA"/>
        </w:rPr>
        <w:t>. – 15, 0 тис. м3/ добу – добовий розхід</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Фактичні потужності:</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roofErr w:type="spellStart"/>
      <w:r w:rsidRPr="00190F15">
        <w:rPr>
          <w:rFonts w:ascii="Times New Roman" w:eastAsia="Times New Roman" w:hAnsi="Times New Roman" w:cs="Times New Roman"/>
          <w:iCs/>
          <w:color w:val="292929"/>
          <w:sz w:val="28"/>
          <w:szCs w:val="28"/>
          <w:lang w:val="uk-UA" w:eastAsia="uk-UA"/>
        </w:rPr>
        <w:t>Qс.в</w:t>
      </w:r>
      <w:proofErr w:type="spellEnd"/>
      <w:r w:rsidRPr="00190F15">
        <w:rPr>
          <w:rFonts w:ascii="Times New Roman" w:eastAsia="Times New Roman" w:hAnsi="Times New Roman" w:cs="Times New Roman"/>
          <w:iCs/>
          <w:color w:val="292929"/>
          <w:sz w:val="28"/>
          <w:szCs w:val="28"/>
          <w:lang w:val="uk-UA" w:eastAsia="uk-UA"/>
        </w:rPr>
        <w:t>. –  19, 0 тис. м3/ добу – добовий розхід</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Етапи та склад очисних споруд:</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приймальна камера, механічні решітки – 1 шт., приміщення механічних решіток;</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витратомір «</w:t>
      </w:r>
      <w:proofErr w:type="spellStart"/>
      <w:r w:rsidRPr="00190F15">
        <w:rPr>
          <w:rFonts w:ascii="Times New Roman" w:eastAsia="Times New Roman" w:hAnsi="Times New Roman" w:cs="Times New Roman"/>
          <w:iCs/>
          <w:color w:val="292929"/>
          <w:sz w:val="28"/>
          <w:szCs w:val="28"/>
          <w:lang w:val="uk-UA" w:eastAsia="uk-UA"/>
        </w:rPr>
        <w:t>Взлет</w:t>
      </w:r>
      <w:proofErr w:type="spellEnd"/>
      <w:r w:rsidRPr="00190F15">
        <w:rPr>
          <w:rFonts w:ascii="Times New Roman" w:eastAsia="Times New Roman" w:hAnsi="Times New Roman" w:cs="Times New Roman"/>
          <w:iCs/>
          <w:color w:val="292929"/>
          <w:sz w:val="28"/>
          <w:szCs w:val="28"/>
          <w:lang w:val="uk-UA" w:eastAsia="uk-UA"/>
        </w:rPr>
        <w:t xml:space="preserve"> – РСЛ»;</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горизонтальні </w:t>
      </w:r>
      <w:proofErr w:type="spellStart"/>
      <w:r w:rsidRPr="00190F15">
        <w:rPr>
          <w:rFonts w:ascii="Times New Roman" w:eastAsia="Times New Roman" w:hAnsi="Times New Roman" w:cs="Times New Roman"/>
          <w:iCs/>
          <w:color w:val="292929"/>
          <w:sz w:val="28"/>
          <w:szCs w:val="28"/>
          <w:lang w:val="uk-UA" w:eastAsia="uk-UA"/>
        </w:rPr>
        <w:t>пісколовки</w:t>
      </w:r>
      <w:proofErr w:type="spellEnd"/>
      <w:r w:rsidRPr="00190F15">
        <w:rPr>
          <w:rFonts w:ascii="Times New Roman" w:eastAsia="Times New Roman" w:hAnsi="Times New Roman" w:cs="Times New Roman"/>
          <w:iCs/>
          <w:color w:val="292929"/>
          <w:sz w:val="28"/>
          <w:szCs w:val="28"/>
          <w:lang w:val="uk-UA" w:eastAsia="uk-UA"/>
        </w:rPr>
        <w:t xml:space="preserve"> з круговим рухом води продуктивністю 40 м куб./добу – 2 шт.;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первинні радіальні відстійники Ø 24 м – 2 шт.;</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насосна станція сирого осаду, в якій встановлено наступні насоси: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 насоси для відкачування сирого осаду – НП – 28 – 2 шт.,</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lastRenderedPageBreak/>
        <w:t xml:space="preserve">       - насоси для відкачування плаваючих речовин і опорожнення відстійників –                                   ФГ 216/ 24 – 2 шт., СМ 150 – 125 – 315/4,</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 насос дренажних вод – ВКС – 1/16.</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w:t>
      </w:r>
      <w:proofErr w:type="spellStart"/>
      <w:r w:rsidRPr="00190F15">
        <w:rPr>
          <w:rFonts w:ascii="Times New Roman" w:eastAsia="Times New Roman" w:hAnsi="Times New Roman" w:cs="Times New Roman"/>
          <w:iCs/>
          <w:color w:val="292929"/>
          <w:sz w:val="28"/>
          <w:szCs w:val="28"/>
          <w:lang w:val="uk-UA" w:eastAsia="uk-UA"/>
        </w:rPr>
        <w:t>двохступінчасті</w:t>
      </w:r>
      <w:proofErr w:type="spellEnd"/>
      <w:r w:rsidRPr="00190F15">
        <w:rPr>
          <w:rFonts w:ascii="Times New Roman" w:eastAsia="Times New Roman" w:hAnsi="Times New Roman" w:cs="Times New Roman"/>
          <w:iCs/>
          <w:color w:val="292929"/>
          <w:sz w:val="28"/>
          <w:szCs w:val="28"/>
          <w:lang w:val="uk-UA" w:eastAsia="uk-UA"/>
        </w:rPr>
        <w:t xml:space="preserve"> аеротенки – освітлювачі – 2 шт.;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 центральній частині розміщена зона освітлення, обмежена по боках зонами аерації, розділена уклонними перегородками,  у верхній частині яких –переливні вікна.</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У верхній частині зони освітлення перегородка з перекриттям утворює зону дегазації. Тут же розміщені лотки для збирання і відведення освітленої води.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Дно зони виконано у вигляді конуса. Зона освітлення обладнана ерліфтами для відкачування надлишкового намулу.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В зоні аерації розміщені трубопроводи стічної води, яка поступає, опорожнення, трубопровід подачі повітря до аераційних труб.</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w:t>
      </w:r>
      <w:proofErr w:type="spellStart"/>
      <w:r w:rsidRPr="00190F15">
        <w:rPr>
          <w:rFonts w:ascii="Times New Roman" w:eastAsia="Times New Roman" w:hAnsi="Times New Roman" w:cs="Times New Roman"/>
          <w:iCs/>
          <w:color w:val="292929"/>
          <w:sz w:val="28"/>
          <w:szCs w:val="28"/>
          <w:lang w:val="uk-UA" w:eastAsia="uk-UA"/>
        </w:rPr>
        <w:t>аероємні</w:t>
      </w:r>
      <w:proofErr w:type="spellEnd"/>
      <w:r w:rsidRPr="00190F15">
        <w:rPr>
          <w:rFonts w:ascii="Times New Roman" w:eastAsia="Times New Roman" w:hAnsi="Times New Roman" w:cs="Times New Roman"/>
          <w:iCs/>
          <w:color w:val="292929"/>
          <w:sz w:val="28"/>
          <w:szCs w:val="28"/>
          <w:lang w:val="uk-UA" w:eastAsia="uk-UA"/>
        </w:rPr>
        <w:t xml:space="preserve"> біологічні ставки – 2 шт. довжиною 42 м, глибиною 4 м, кріплення внутрішніх відкосів з/бетонними плитами;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контактна траншея довжиною 95 м, шириною 17 м (по </w:t>
      </w:r>
      <w:proofErr w:type="spellStart"/>
      <w:r w:rsidRPr="00190F15">
        <w:rPr>
          <w:rFonts w:ascii="Times New Roman" w:eastAsia="Times New Roman" w:hAnsi="Times New Roman" w:cs="Times New Roman"/>
          <w:iCs/>
          <w:color w:val="292929"/>
          <w:sz w:val="28"/>
          <w:szCs w:val="28"/>
          <w:lang w:val="uk-UA" w:eastAsia="uk-UA"/>
        </w:rPr>
        <w:t>дну</w:t>
      </w:r>
      <w:proofErr w:type="spellEnd"/>
      <w:r w:rsidRPr="00190F15">
        <w:rPr>
          <w:rFonts w:ascii="Times New Roman" w:eastAsia="Times New Roman" w:hAnsi="Times New Roman" w:cs="Times New Roman"/>
          <w:iCs/>
          <w:color w:val="292929"/>
          <w:sz w:val="28"/>
          <w:szCs w:val="28"/>
          <w:lang w:val="uk-UA" w:eastAsia="uk-UA"/>
        </w:rPr>
        <w:t xml:space="preserve"> 2 м), глибиною 4 м з відкосами 1:2. Випуск із траншеї здійснюється через шахтний монолітний з/б колодязь і оголовок випуску у річку;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аеробний мінералізатор довжиною 42 м, шириною 9 м, глибиною 4, 8 м і </w:t>
      </w:r>
      <w:proofErr w:type="spellStart"/>
      <w:r w:rsidRPr="00190F15">
        <w:rPr>
          <w:rFonts w:ascii="Times New Roman" w:eastAsia="Times New Roman" w:hAnsi="Times New Roman" w:cs="Times New Roman"/>
          <w:iCs/>
          <w:color w:val="292929"/>
          <w:sz w:val="28"/>
          <w:szCs w:val="28"/>
          <w:lang w:val="uk-UA" w:eastAsia="uk-UA"/>
        </w:rPr>
        <w:t>осадоущільнювач</w:t>
      </w:r>
      <w:proofErr w:type="spellEnd"/>
      <w:r w:rsidRPr="00190F15">
        <w:rPr>
          <w:rFonts w:ascii="Times New Roman" w:eastAsia="Times New Roman" w:hAnsi="Times New Roman" w:cs="Times New Roman"/>
          <w:iCs/>
          <w:color w:val="292929"/>
          <w:sz w:val="28"/>
          <w:szCs w:val="28"/>
          <w:lang w:val="uk-UA" w:eastAsia="uk-UA"/>
        </w:rPr>
        <w:t xml:space="preserve">  9 х 3 м, який має </w:t>
      </w:r>
      <w:proofErr w:type="spellStart"/>
      <w:r w:rsidRPr="00190F15">
        <w:rPr>
          <w:rFonts w:ascii="Times New Roman" w:eastAsia="Times New Roman" w:hAnsi="Times New Roman" w:cs="Times New Roman"/>
          <w:iCs/>
          <w:color w:val="292929"/>
          <w:sz w:val="28"/>
          <w:szCs w:val="28"/>
          <w:lang w:val="uk-UA" w:eastAsia="uk-UA"/>
        </w:rPr>
        <w:t>двохбункерне</w:t>
      </w:r>
      <w:proofErr w:type="spellEnd"/>
      <w:r w:rsidRPr="00190F15">
        <w:rPr>
          <w:rFonts w:ascii="Times New Roman" w:eastAsia="Times New Roman" w:hAnsi="Times New Roman" w:cs="Times New Roman"/>
          <w:iCs/>
          <w:color w:val="292929"/>
          <w:sz w:val="28"/>
          <w:szCs w:val="28"/>
          <w:lang w:val="uk-UA" w:eastAsia="uk-UA"/>
        </w:rPr>
        <w:t xml:space="preserve"> днище з кутом нахилу 55˚. Аератори – перфоровані труби;</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намулові майданчики-ущільнювачі – 6 карт-резервуарів із водонепроникним днищем і стінками – прямокутна споруда довжиною 68 м, шириною 18 м, глибиною 2 м кожна;</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піскові бункера – циліндрична металічна споруда із конусним днищем Ø 2 м, висотою 2, 6 м;</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насосна повітродувна станція із зовнішньою відкритою трансформаторною підстанцією і внутрішнім ЩСУ.</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У повітродувному відділенні встановлено турбоповітродувки ТВ-80 – 1,6 – 2 шт.</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У насосному відділенні встановлені наступні групи насосів:</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насоси надлишкового намулу – СМ 100-65-200/4 та СМ 100-65-250/4;</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насоси технічного водопостачання – РС 50-200 – 2 </w:t>
      </w:r>
      <w:proofErr w:type="spellStart"/>
      <w:r w:rsidRPr="00190F15">
        <w:rPr>
          <w:rFonts w:ascii="Times New Roman" w:eastAsia="Times New Roman" w:hAnsi="Times New Roman" w:cs="Times New Roman"/>
          <w:iCs/>
          <w:color w:val="292929"/>
          <w:sz w:val="28"/>
          <w:szCs w:val="28"/>
          <w:lang w:val="uk-UA" w:eastAsia="uk-UA"/>
        </w:rPr>
        <w:t>шт</w:t>
      </w:r>
      <w:proofErr w:type="spellEnd"/>
      <w:r w:rsidRPr="00190F15">
        <w:rPr>
          <w:rFonts w:ascii="Times New Roman" w:eastAsia="Times New Roman" w:hAnsi="Times New Roman" w:cs="Times New Roman"/>
          <w:iCs/>
          <w:color w:val="292929"/>
          <w:sz w:val="28"/>
          <w:szCs w:val="28"/>
          <w:lang w:val="uk-UA" w:eastAsia="uk-UA"/>
        </w:rPr>
        <w:t>;</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насоси опорожнення споруд – ФГ 216/24 та РС-150/315;</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 насоси </w:t>
      </w:r>
      <w:proofErr w:type="spellStart"/>
      <w:r w:rsidRPr="00190F15">
        <w:rPr>
          <w:rFonts w:ascii="Times New Roman" w:eastAsia="Times New Roman" w:hAnsi="Times New Roman" w:cs="Times New Roman"/>
          <w:iCs/>
          <w:color w:val="292929"/>
          <w:sz w:val="28"/>
          <w:szCs w:val="28"/>
          <w:lang w:val="uk-UA" w:eastAsia="uk-UA"/>
        </w:rPr>
        <w:t>госп</w:t>
      </w:r>
      <w:proofErr w:type="spellEnd"/>
      <w:r w:rsidRPr="00190F15">
        <w:rPr>
          <w:rFonts w:ascii="Times New Roman" w:eastAsia="Times New Roman" w:hAnsi="Times New Roman" w:cs="Times New Roman"/>
          <w:iCs/>
          <w:color w:val="292929"/>
          <w:sz w:val="28"/>
          <w:szCs w:val="28"/>
          <w:lang w:val="uk-UA" w:eastAsia="uk-UA"/>
        </w:rPr>
        <w:t xml:space="preserve">. </w:t>
      </w:r>
      <w:proofErr w:type="spellStart"/>
      <w:r w:rsidRPr="00190F15">
        <w:rPr>
          <w:rFonts w:ascii="Times New Roman" w:eastAsia="Times New Roman" w:hAnsi="Times New Roman" w:cs="Times New Roman"/>
          <w:iCs/>
          <w:color w:val="292929"/>
          <w:sz w:val="28"/>
          <w:szCs w:val="28"/>
          <w:lang w:val="uk-UA" w:eastAsia="uk-UA"/>
        </w:rPr>
        <w:t>фек</w:t>
      </w:r>
      <w:proofErr w:type="spellEnd"/>
      <w:r w:rsidRPr="00190F15">
        <w:rPr>
          <w:rFonts w:ascii="Times New Roman" w:eastAsia="Times New Roman" w:hAnsi="Times New Roman" w:cs="Times New Roman"/>
          <w:iCs/>
          <w:color w:val="292929"/>
          <w:sz w:val="28"/>
          <w:szCs w:val="28"/>
          <w:lang w:val="uk-UA" w:eastAsia="uk-UA"/>
        </w:rPr>
        <w:t>. каналізації ОС – СМ 100-65-200/4 – 2 шт.</w:t>
      </w:r>
    </w:p>
    <w:p w:rsidR="00190F15" w:rsidRPr="00190F15" w:rsidRDefault="00190F15" w:rsidP="00190F15">
      <w:pPr>
        <w:shd w:val="clear" w:color="auto" w:fill="FFFFFF"/>
        <w:spacing w:after="300" w:line="240" w:lineRule="auto"/>
        <w:ind w:firstLine="284"/>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З 2017 року по сьогоднішній час на каналізаційних очисних спорудах реалізовується проект з комплексної реконструкції, яка передбачає:</w:t>
      </w:r>
    </w:p>
    <w:p w:rsidR="00190F15" w:rsidRPr="00190F15" w:rsidRDefault="00190F15" w:rsidP="00190F15">
      <w:pPr>
        <w:numPr>
          <w:ilvl w:val="0"/>
          <w:numId w:val="11"/>
        </w:num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збільшення продуктивності очисних споруд до 19 000м³/добу;</w:t>
      </w:r>
    </w:p>
    <w:p w:rsidR="00190F15" w:rsidRPr="00190F15" w:rsidRDefault="00190F15" w:rsidP="00190F15">
      <w:pPr>
        <w:numPr>
          <w:ilvl w:val="0"/>
          <w:numId w:val="11"/>
        </w:num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ремонт зношених бетонних конструкції;</w:t>
      </w:r>
    </w:p>
    <w:p w:rsidR="00190F15" w:rsidRPr="00190F15" w:rsidRDefault="00190F15" w:rsidP="00190F15">
      <w:pPr>
        <w:numPr>
          <w:ilvl w:val="0"/>
          <w:numId w:val="11"/>
        </w:num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заміна технологічного та насосного обладнання;</w:t>
      </w:r>
    </w:p>
    <w:p w:rsidR="00190F15" w:rsidRPr="00190F15" w:rsidRDefault="00190F15" w:rsidP="00190F15">
      <w:pPr>
        <w:numPr>
          <w:ilvl w:val="0"/>
          <w:numId w:val="11"/>
        </w:num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зміна концепції етапу біологічної очистки стічних вод;</w:t>
      </w:r>
    </w:p>
    <w:p w:rsidR="00190F15" w:rsidRPr="00190F15" w:rsidRDefault="00190F15" w:rsidP="00190F15">
      <w:pPr>
        <w:numPr>
          <w:ilvl w:val="0"/>
          <w:numId w:val="11"/>
        </w:num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заміна запірних пристроїв.</w:t>
      </w:r>
    </w:p>
    <w:p w:rsidR="00190F15" w:rsidRPr="00190F15" w:rsidRDefault="00190F15" w:rsidP="00190F15">
      <w:pPr>
        <w:shd w:val="clear" w:color="auto" w:fill="FFFFFF"/>
        <w:spacing w:after="300" w:line="240" w:lineRule="auto"/>
        <w:ind w:firstLine="284"/>
        <w:jc w:val="both"/>
        <w:rPr>
          <w:rFonts w:ascii="Times New Roman" w:eastAsia="Times New Roman" w:hAnsi="Times New Roman" w:cs="Times New Roman"/>
          <w:iCs/>
          <w:color w:val="292929"/>
          <w:sz w:val="28"/>
          <w:szCs w:val="28"/>
          <w:lang w:val="uk-UA" w:eastAsia="uk-UA"/>
        </w:rPr>
      </w:pPr>
      <w:r w:rsidRPr="00190F15">
        <w:rPr>
          <w:rFonts w:ascii="Times New Roman" w:eastAsia="Times New Roman" w:hAnsi="Times New Roman" w:cs="Times New Roman"/>
          <w:iCs/>
          <w:color w:val="292929"/>
          <w:sz w:val="28"/>
          <w:szCs w:val="28"/>
          <w:lang w:val="uk-UA" w:eastAsia="uk-UA"/>
        </w:rPr>
        <w:t xml:space="preserve">На сьогодні виконано до 75% запланованих робіт, проект проходить процес коригування.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u w:val="single"/>
          <w:lang w:val="uk-UA" w:eastAsia="uk-UA"/>
        </w:rPr>
      </w:pPr>
      <w:proofErr w:type="spellStart"/>
      <w:r w:rsidRPr="00190F15">
        <w:rPr>
          <w:rFonts w:ascii="Times New Roman" w:eastAsia="Times New Roman" w:hAnsi="Times New Roman" w:cs="Times New Roman"/>
          <w:iCs/>
          <w:sz w:val="28"/>
          <w:szCs w:val="28"/>
          <w:u w:val="single"/>
          <w:lang w:val="uk-UA" w:eastAsia="uk-UA"/>
        </w:rPr>
        <w:t>Обгрунтування</w:t>
      </w:r>
      <w:proofErr w:type="spellEnd"/>
      <w:r w:rsidRPr="00190F15">
        <w:rPr>
          <w:rFonts w:ascii="Times New Roman" w:eastAsia="Times New Roman" w:hAnsi="Times New Roman" w:cs="Times New Roman"/>
          <w:iCs/>
          <w:sz w:val="28"/>
          <w:szCs w:val="28"/>
          <w:u w:val="single"/>
          <w:lang w:val="uk-UA" w:eastAsia="uk-UA"/>
        </w:rPr>
        <w:t xml:space="preserve"> інвестиційних витрат за їх складовими та аналіз впливу результатів реалізації інвестиційної програми на структуру тарифу у прогнозному періоді (2025 році).</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lastRenderedPageBreak/>
        <w:t xml:space="preserve">     З 2018 року і на сьогоднішній день на КП «</w:t>
      </w:r>
      <w:proofErr w:type="spellStart"/>
      <w:r w:rsidRPr="00190F15">
        <w:rPr>
          <w:rFonts w:ascii="Times New Roman" w:eastAsia="Times New Roman" w:hAnsi="Times New Roman" w:cs="Times New Roman"/>
          <w:iCs/>
          <w:sz w:val="28"/>
          <w:szCs w:val="28"/>
          <w:lang w:val="uk-UA" w:eastAsia="uk-UA"/>
        </w:rPr>
        <w:t>Коломияводоканал</w:t>
      </w:r>
      <w:proofErr w:type="spellEnd"/>
      <w:r w:rsidRPr="00190F15">
        <w:rPr>
          <w:rFonts w:ascii="Times New Roman" w:eastAsia="Times New Roman" w:hAnsi="Times New Roman" w:cs="Times New Roman"/>
          <w:iCs/>
          <w:sz w:val="28"/>
          <w:szCs w:val="28"/>
          <w:lang w:val="uk-UA" w:eastAsia="uk-UA"/>
        </w:rPr>
        <w:t xml:space="preserve">» реалізується проект «Розвиток міської інфраструктури – 2».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tab/>
        <w:t xml:space="preserve">На даний час повернення тіла кредиту згідно договору про </w:t>
      </w:r>
      <w:proofErr w:type="spellStart"/>
      <w:r w:rsidRPr="00190F15">
        <w:rPr>
          <w:rFonts w:ascii="Times New Roman" w:eastAsia="Times New Roman" w:hAnsi="Times New Roman" w:cs="Times New Roman"/>
          <w:iCs/>
          <w:sz w:val="28"/>
          <w:szCs w:val="28"/>
          <w:lang w:val="uk-UA" w:eastAsia="uk-UA"/>
        </w:rPr>
        <w:t>субкредитування</w:t>
      </w:r>
      <w:proofErr w:type="spellEnd"/>
      <w:r w:rsidRPr="00190F15">
        <w:rPr>
          <w:rFonts w:ascii="Times New Roman" w:eastAsia="Times New Roman" w:hAnsi="Times New Roman" w:cs="Times New Roman"/>
          <w:iCs/>
          <w:sz w:val="28"/>
          <w:szCs w:val="28"/>
          <w:lang w:val="uk-UA" w:eastAsia="uk-UA"/>
        </w:rPr>
        <w:t xml:space="preserve"> №28010-02/111 від 16.10.2009р.  відбувається двічі на рік: </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t xml:space="preserve">-15 квітня і 15 жовтня загальною сумою 173 340 </w:t>
      </w:r>
      <w:proofErr w:type="spellStart"/>
      <w:r w:rsidRPr="00190F15">
        <w:rPr>
          <w:rFonts w:ascii="Times New Roman" w:eastAsia="Times New Roman" w:hAnsi="Times New Roman" w:cs="Times New Roman"/>
          <w:iCs/>
          <w:sz w:val="28"/>
          <w:szCs w:val="28"/>
          <w:lang w:val="uk-UA" w:eastAsia="uk-UA"/>
        </w:rPr>
        <w:t>дол</w:t>
      </w:r>
      <w:proofErr w:type="spellEnd"/>
      <w:r w:rsidRPr="00190F15">
        <w:rPr>
          <w:rFonts w:ascii="Times New Roman" w:eastAsia="Times New Roman" w:hAnsi="Times New Roman" w:cs="Times New Roman"/>
          <w:iCs/>
          <w:sz w:val="28"/>
          <w:szCs w:val="28"/>
          <w:lang w:val="uk-UA" w:eastAsia="uk-UA"/>
        </w:rPr>
        <w:t xml:space="preserve">. США (40,70 грн. за 1 </w:t>
      </w:r>
      <w:proofErr w:type="spellStart"/>
      <w:r w:rsidRPr="00190F15">
        <w:rPr>
          <w:rFonts w:ascii="Times New Roman" w:eastAsia="Times New Roman" w:hAnsi="Times New Roman" w:cs="Times New Roman"/>
          <w:iCs/>
          <w:sz w:val="28"/>
          <w:szCs w:val="28"/>
          <w:lang w:val="uk-UA" w:eastAsia="uk-UA"/>
        </w:rPr>
        <w:t>дол</w:t>
      </w:r>
      <w:proofErr w:type="spellEnd"/>
      <w:r w:rsidRPr="00190F15">
        <w:rPr>
          <w:rFonts w:ascii="Times New Roman" w:eastAsia="Times New Roman" w:hAnsi="Times New Roman" w:cs="Times New Roman"/>
          <w:iCs/>
          <w:sz w:val="28"/>
          <w:szCs w:val="28"/>
          <w:lang w:val="uk-UA" w:eastAsia="uk-UA"/>
        </w:rPr>
        <w:t>.- 7 054,94 тис. грн.)</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t xml:space="preserve"> Згідно договору про </w:t>
      </w:r>
      <w:proofErr w:type="spellStart"/>
      <w:r w:rsidRPr="00190F15">
        <w:rPr>
          <w:rFonts w:ascii="Times New Roman" w:eastAsia="Times New Roman" w:hAnsi="Times New Roman" w:cs="Times New Roman"/>
          <w:iCs/>
          <w:sz w:val="28"/>
          <w:szCs w:val="28"/>
          <w:lang w:val="uk-UA" w:eastAsia="uk-UA"/>
        </w:rPr>
        <w:t>субкредитування</w:t>
      </w:r>
      <w:proofErr w:type="spellEnd"/>
      <w:r w:rsidRPr="00190F15">
        <w:rPr>
          <w:rFonts w:ascii="Times New Roman" w:eastAsia="Times New Roman" w:hAnsi="Times New Roman" w:cs="Times New Roman"/>
          <w:iCs/>
          <w:sz w:val="28"/>
          <w:szCs w:val="28"/>
          <w:lang w:val="uk-UA" w:eastAsia="uk-UA"/>
        </w:rPr>
        <w:t xml:space="preserve"> №13010-05/24 від 28.02.2017р. погашення відбувається: 15 червня і 15 грудня 238 679,22 </w:t>
      </w:r>
      <w:proofErr w:type="spellStart"/>
      <w:r w:rsidRPr="00190F15">
        <w:rPr>
          <w:rFonts w:ascii="Times New Roman" w:eastAsia="Times New Roman" w:hAnsi="Times New Roman" w:cs="Times New Roman"/>
          <w:iCs/>
          <w:sz w:val="28"/>
          <w:szCs w:val="28"/>
          <w:lang w:val="uk-UA" w:eastAsia="uk-UA"/>
        </w:rPr>
        <w:t>дол</w:t>
      </w:r>
      <w:proofErr w:type="spellEnd"/>
      <w:r w:rsidRPr="00190F15">
        <w:rPr>
          <w:rFonts w:ascii="Times New Roman" w:eastAsia="Times New Roman" w:hAnsi="Times New Roman" w:cs="Times New Roman"/>
          <w:iCs/>
          <w:sz w:val="28"/>
          <w:szCs w:val="28"/>
          <w:lang w:val="uk-UA" w:eastAsia="uk-UA"/>
        </w:rPr>
        <w:t xml:space="preserve">. США (40,70 грн. за 1 </w:t>
      </w:r>
      <w:proofErr w:type="spellStart"/>
      <w:r w:rsidRPr="00190F15">
        <w:rPr>
          <w:rFonts w:ascii="Times New Roman" w:eastAsia="Times New Roman" w:hAnsi="Times New Roman" w:cs="Times New Roman"/>
          <w:iCs/>
          <w:sz w:val="28"/>
          <w:szCs w:val="28"/>
          <w:lang w:val="uk-UA" w:eastAsia="uk-UA"/>
        </w:rPr>
        <w:t>дол</w:t>
      </w:r>
      <w:proofErr w:type="spellEnd"/>
      <w:r w:rsidRPr="00190F15">
        <w:rPr>
          <w:rFonts w:ascii="Times New Roman" w:eastAsia="Times New Roman" w:hAnsi="Times New Roman" w:cs="Times New Roman"/>
          <w:iCs/>
          <w:sz w:val="28"/>
          <w:szCs w:val="28"/>
          <w:lang w:val="uk-UA" w:eastAsia="uk-UA"/>
        </w:rPr>
        <w:t>. – 9714,24 тис. грн.)</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t xml:space="preserve">     Вся сума амортизаційних відрахувань в структурі тарифу на централізоване водопостачання в сумі 1 509,15 тис. грн  буде спрямована на погашення основної суми кредиту. Відповідно до графіку погашення  виплати будуть здійснюватися до 15 червня і до 15 грудня 2024 року рівними частинами по 754, 575 тис. грн.</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color w:val="FF0000"/>
          <w:sz w:val="28"/>
          <w:szCs w:val="28"/>
          <w:lang w:val="uk-UA" w:eastAsia="uk-UA"/>
        </w:rPr>
        <w:t xml:space="preserve">     </w:t>
      </w:r>
      <w:r w:rsidRPr="00190F15">
        <w:rPr>
          <w:rFonts w:ascii="Times New Roman" w:eastAsia="Times New Roman" w:hAnsi="Times New Roman" w:cs="Times New Roman"/>
          <w:iCs/>
          <w:sz w:val="28"/>
          <w:szCs w:val="28"/>
          <w:lang w:val="uk-UA" w:eastAsia="uk-UA"/>
        </w:rPr>
        <w:t xml:space="preserve">Капітальні ремонти аварійних ділянок каналізаційної мережі за рахунок амортизаційних відрахувань в структурі тарифу на централізоване водовідведення планується виконувати протягом 2025 року на загальну суму 523,04 тис. грн, в тому числі на капітальний ремонт приймальної камери каналізаційних стоків головної каналізаційної насосної станції ( ГКНС) в </w:t>
      </w:r>
      <w:proofErr w:type="spellStart"/>
      <w:r w:rsidRPr="00190F15">
        <w:rPr>
          <w:rFonts w:ascii="Times New Roman" w:eastAsia="Times New Roman" w:hAnsi="Times New Roman" w:cs="Times New Roman"/>
          <w:iCs/>
          <w:sz w:val="28"/>
          <w:szCs w:val="28"/>
          <w:lang w:val="uk-UA" w:eastAsia="uk-UA"/>
        </w:rPr>
        <w:t>с.Королівка</w:t>
      </w:r>
      <w:proofErr w:type="spellEnd"/>
      <w:r w:rsidRPr="00190F15">
        <w:rPr>
          <w:rFonts w:ascii="Times New Roman" w:eastAsia="Times New Roman" w:hAnsi="Times New Roman" w:cs="Times New Roman"/>
          <w:iCs/>
          <w:sz w:val="28"/>
          <w:szCs w:val="28"/>
          <w:lang w:val="uk-UA" w:eastAsia="uk-UA"/>
        </w:rPr>
        <w:t>– 245,00 тис. грн.</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color w:val="FF0000"/>
          <w:sz w:val="28"/>
          <w:szCs w:val="28"/>
          <w:lang w:val="uk-UA" w:eastAsia="uk-UA"/>
        </w:rPr>
        <w:t xml:space="preserve">     </w:t>
      </w:r>
      <w:r w:rsidRPr="00190F15">
        <w:rPr>
          <w:rFonts w:ascii="Times New Roman" w:eastAsia="Times New Roman" w:hAnsi="Times New Roman" w:cs="Times New Roman"/>
          <w:iCs/>
          <w:sz w:val="28"/>
          <w:szCs w:val="28"/>
          <w:lang w:val="uk-UA" w:eastAsia="uk-UA"/>
        </w:rPr>
        <w:t xml:space="preserve">В результаті реалізації заходів, передбачених цією інвестиційною програмою,  підвищиться рівень пропускної спроможності мережі, </w:t>
      </w:r>
      <w:proofErr w:type="spellStart"/>
      <w:r w:rsidRPr="00190F15">
        <w:rPr>
          <w:rFonts w:ascii="Times New Roman" w:eastAsia="Times New Roman" w:hAnsi="Times New Roman" w:cs="Times New Roman"/>
          <w:iCs/>
          <w:sz w:val="28"/>
          <w:szCs w:val="28"/>
          <w:lang w:val="uk-UA" w:eastAsia="uk-UA"/>
        </w:rPr>
        <w:t>зменшаться</w:t>
      </w:r>
      <w:proofErr w:type="spellEnd"/>
      <w:r w:rsidRPr="00190F15">
        <w:rPr>
          <w:rFonts w:ascii="Times New Roman" w:eastAsia="Times New Roman" w:hAnsi="Times New Roman" w:cs="Times New Roman"/>
          <w:iCs/>
          <w:sz w:val="28"/>
          <w:szCs w:val="28"/>
          <w:lang w:val="uk-UA" w:eastAsia="uk-UA"/>
        </w:rPr>
        <w:t xml:space="preserve"> затрати на ліквідацію заторів, покращиться екологічний та санітарний стан в районі вул. Яворницького та  пр. Грушевського.</w:t>
      </w:r>
    </w:p>
    <w:p w:rsidR="00190F15" w:rsidRPr="00190F15" w:rsidRDefault="00190F15" w:rsidP="00190F15">
      <w:pPr>
        <w:shd w:val="clear" w:color="auto" w:fill="FFFFFF"/>
        <w:spacing w:after="300" w:line="240" w:lineRule="auto"/>
        <w:ind w:firstLine="708"/>
        <w:contextualSpacing/>
        <w:jc w:val="both"/>
        <w:rPr>
          <w:rFonts w:ascii="Times New Roman" w:eastAsia="Times New Roman" w:hAnsi="Times New Roman" w:cs="Times New Roman"/>
          <w:iCs/>
          <w:sz w:val="28"/>
          <w:szCs w:val="28"/>
          <w:lang w:val="uk-UA" w:eastAsia="uk-UA"/>
        </w:rPr>
      </w:pPr>
      <w:r w:rsidRPr="00190F15">
        <w:rPr>
          <w:rFonts w:ascii="Times New Roman" w:eastAsia="Times New Roman" w:hAnsi="Times New Roman" w:cs="Times New Roman"/>
          <w:iCs/>
          <w:sz w:val="28"/>
          <w:szCs w:val="28"/>
          <w:lang w:val="uk-UA" w:eastAsia="uk-UA"/>
        </w:rPr>
        <w:t xml:space="preserve">  Здійснення капітального ремонту приймальної камери каналізаційних стоків головної каналізаційної станції (ГКНС) в </w:t>
      </w:r>
      <w:proofErr w:type="spellStart"/>
      <w:r w:rsidRPr="00190F15">
        <w:rPr>
          <w:rFonts w:ascii="Times New Roman" w:eastAsia="Times New Roman" w:hAnsi="Times New Roman" w:cs="Times New Roman"/>
          <w:iCs/>
          <w:sz w:val="28"/>
          <w:szCs w:val="28"/>
          <w:lang w:val="uk-UA" w:eastAsia="uk-UA"/>
        </w:rPr>
        <w:t>с.Королівка</w:t>
      </w:r>
      <w:proofErr w:type="spellEnd"/>
      <w:r w:rsidRPr="00190F15">
        <w:rPr>
          <w:rFonts w:ascii="Times New Roman" w:eastAsia="Times New Roman" w:hAnsi="Times New Roman" w:cs="Times New Roman"/>
          <w:iCs/>
          <w:sz w:val="28"/>
          <w:szCs w:val="28"/>
          <w:lang w:val="uk-UA" w:eastAsia="uk-UA"/>
        </w:rPr>
        <w:t xml:space="preserve"> покращить якісні показників очищення каналізаційних стоків, зменшить витрати на обслуговування та ремонт насосних агрегатів, а також зменшить  використання електроенергії.</w:t>
      </w: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FF0000"/>
          <w:sz w:val="28"/>
          <w:szCs w:val="28"/>
          <w:lang w:val="uk-UA" w:eastAsia="uk-UA"/>
        </w:rPr>
      </w:pPr>
    </w:p>
    <w:tbl>
      <w:tblPr>
        <w:tblW w:w="2275" w:type="pct"/>
        <w:tblInd w:w="5245" w:type="dxa"/>
        <w:tblCellMar>
          <w:left w:w="0" w:type="dxa"/>
          <w:right w:w="0" w:type="dxa"/>
        </w:tblCellMar>
        <w:tblLook w:val="04A0" w:firstRow="1" w:lastRow="0" w:firstColumn="1" w:lastColumn="0" w:noHBand="0" w:noVBand="1"/>
      </w:tblPr>
      <w:tblGrid>
        <w:gridCol w:w="4385"/>
      </w:tblGrid>
      <w:tr w:rsidR="00190F15" w:rsidRPr="00190F15" w:rsidTr="00CD1E55">
        <w:tc>
          <w:tcPr>
            <w:tcW w:w="5000" w:type="pct"/>
            <w:hideMark/>
          </w:tcPr>
          <w:p w:rsidR="00190F15" w:rsidRPr="00190F15" w:rsidRDefault="00190F15" w:rsidP="00190F15">
            <w:pPr>
              <w:spacing w:before="150" w:after="150" w:line="240" w:lineRule="auto"/>
              <w:jc w:val="right"/>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lastRenderedPageBreak/>
              <w:t>Додаток 6</w:t>
            </w:r>
          </w:p>
          <w:p w:rsidR="00190F15" w:rsidRPr="00190F15" w:rsidRDefault="00190F15" w:rsidP="00190F15">
            <w:pPr>
              <w:spacing w:before="150" w:after="150" w:line="240" w:lineRule="auto"/>
              <w:jc w:val="right"/>
              <w:rPr>
                <w:rFonts w:ascii="Times New Roman" w:eastAsia="Times New Roman" w:hAnsi="Times New Roman" w:cs="Times New Roman"/>
                <w:sz w:val="16"/>
                <w:szCs w:val="16"/>
                <w:lang w:val="uk-UA" w:eastAsia="uk-UA"/>
              </w:rPr>
            </w:pPr>
            <w:r w:rsidRPr="00190F15">
              <w:rPr>
                <w:rFonts w:ascii="Times New Roman" w:eastAsia="Times New Roman" w:hAnsi="Times New Roman" w:cs="Times New Roman"/>
                <w:sz w:val="16"/>
                <w:szCs w:val="16"/>
                <w:lang w:val="uk-UA" w:eastAsia="uk-UA"/>
              </w:rPr>
              <w:t>до Порядку розроблення, погодження та затвердження інвестиційних програм суб'єктів господарювання у сфері централізованого водопостачання та водовідведення, ліцензування діяльності яких здійснюють Рада міністрів Автономної Республіки Крим, обласні, Київська та Севастопольська міські державні адміністрації</w:t>
            </w:r>
          </w:p>
          <w:p w:rsidR="00190F15" w:rsidRPr="00190F15" w:rsidRDefault="00190F15" w:rsidP="00190F15">
            <w:pPr>
              <w:spacing w:before="150" w:after="150" w:line="240" w:lineRule="auto"/>
              <w:rPr>
                <w:rFonts w:ascii="Times New Roman" w:eastAsia="Times New Roman" w:hAnsi="Times New Roman" w:cs="Times New Roman"/>
                <w:sz w:val="12"/>
                <w:szCs w:val="12"/>
                <w:lang w:val="uk-UA" w:eastAsia="uk-UA"/>
              </w:rPr>
            </w:pPr>
            <w:r w:rsidRPr="00190F15">
              <w:rPr>
                <w:rFonts w:ascii="Times New Roman" w:eastAsia="Times New Roman" w:hAnsi="Times New Roman" w:cs="Times New Roman"/>
                <w:sz w:val="16"/>
                <w:szCs w:val="16"/>
                <w:lang w:val="uk-UA" w:eastAsia="uk-UA"/>
              </w:rPr>
              <w:t>(підпункт 5 пункту 2 розділу II)</w:t>
            </w:r>
          </w:p>
        </w:tc>
      </w:tr>
    </w:tbl>
    <w:p w:rsidR="00190F15" w:rsidRPr="00190F15" w:rsidRDefault="00190F15" w:rsidP="00190F15">
      <w:pPr>
        <w:shd w:val="clear" w:color="auto" w:fill="FFFFFF"/>
        <w:spacing w:before="150" w:after="150" w:line="240" w:lineRule="auto"/>
        <w:ind w:right="450"/>
        <w:rPr>
          <w:rFonts w:ascii="Times New Roman" w:eastAsia="Times New Roman" w:hAnsi="Times New Roman" w:cs="Times New Roman"/>
          <w:b/>
          <w:bCs/>
          <w:color w:val="333333"/>
          <w:sz w:val="16"/>
          <w:szCs w:val="16"/>
          <w:lang w:val="uk-UA" w:eastAsia="uk-UA"/>
        </w:rPr>
      </w:pPr>
      <w:bookmarkStart w:id="22" w:name="n132"/>
      <w:bookmarkEnd w:id="22"/>
    </w:p>
    <w:p w:rsidR="00190F15" w:rsidRPr="00190F15" w:rsidRDefault="00190F15" w:rsidP="00190F15">
      <w:pPr>
        <w:shd w:val="clear" w:color="auto" w:fill="FFFFFF"/>
        <w:spacing w:before="150" w:after="150" w:line="240" w:lineRule="auto"/>
        <w:ind w:right="450"/>
        <w:jc w:val="center"/>
        <w:rPr>
          <w:rFonts w:ascii="Times New Roman" w:eastAsia="Times New Roman" w:hAnsi="Times New Roman" w:cs="Times New Roman"/>
          <w:color w:val="333333"/>
          <w:sz w:val="16"/>
          <w:szCs w:val="16"/>
          <w:lang w:val="uk-UA" w:eastAsia="uk-UA"/>
        </w:rPr>
      </w:pPr>
      <w:r w:rsidRPr="00190F15">
        <w:rPr>
          <w:rFonts w:ascii="Times New Roman" w:eastAsia="Times New Roman" w:hAnsi="Times New Roman" w:cs="Times New Roman"/>
          <w:b/>
          <w:bCs/>
          <w:color w:val="333333"/>
          <w:sz w:val="16"/>
          <w:szCs w:val="16"/>
          <w:lang w:val="uk-UA" w:eastAsia="uk-UA"/>
        </w:rPr>
        <w:t>УЗАГАЛЬНЕНА ХАРАКТЕРИСТИКА</w:t>
      </w:r>
      <w:r w:rsidRPr="00190F15">
        <w:rPr>
          <w:rFonts w:ascii="Times New Roman" w:eastAsia="Times New Roman" w:hAnsi="Times New Roman" w:cs="Times New Roman"/>
          <w:color w:val="333333"/>
          <w:sz w:val="16"/>
          <w:szCs w:val="16"/>
          <w:lang w:val="uk-UA" w:eastAsia="uk-UA"/>
        </w:rPr>
        <w:br/>
      </w:r>
      <w:r w:rsidRPr="00190F15">
        <w:rPr>
          <w:rFonts w:ascii="Times New Roman" w:eastAsia="Times New Roman" w:hAnsi="Times New Roman" w:cs="Times New Roman"/>
          <w:b/>
          <w:bCs/>
          <w:color w:val="333333"/>
          <w:sz w:val="16"/>
          <w:szCs w:val="16"/>
          <w:lang w:val="uk-UA" w:eastAsia="uk-UA"/>
        </w:rPr>
        <w:t>об’єктів з централізованого водопостачання та водовідведення</w:t>
      </w:r>
      <w:bookmarkStart w:id="23" w:name="n133"/>
      <w:bookmarkEnd w:id="23"/>
    </w:p>
    <w:p w:rsidR="00190F15" w:rsidRPr="00190F15" w:rsidRDefault="00190F15" w:rsidP="00190F15">
      <w:pPr>
        <w:shd w:val="clear" w:color="auto" w:fill="FFFFFF"/>
        <w:spacing w:before="150" w:after="150" w:line="240" w:lineRule="auto"/>
        <w:ind w:right="450"/>
        <w:jc w:val="center"/>
        <w:rPr>
          <w:rFonts w:ascii="Times New Roman" w:eastAsia="Times New Roman" w:hAnsi="Times New Roman" w:cs="Times New Roman"/>
          <w:color w:val="333333"/>
          <w:sz w:val="16"/>
          <w:szCs w:val="16"/>
          <w:lang w:val="uk-UA" w:eastAsia="uk-UA"/>
        </w:rPr>
      </w:pPr>
      <w:r w:rsidRPr="00190F15">
        <w:rPr>
          <w:rFonts w:ascii="Times New Roman" w:eastAsia="Times New Roman" w:hAnsi="Times New Roman" w:cs="Times New Roman"/>
          <w:color w:val="333333"/>
          <w:sz w:val="16"/>
          <w:szCs w:val="16"/>
          <w:u w:val="single"/>
          <w:lang w:val="uk-UA" w:eastAsia="uk-UA"/>
        </w:rPr>
        <w:t>Комунальне підприємство «</w:t>
      </w:r>
      <w:proofErr w:type="spellStart"/>
      <w:r w:rsidRPr="00190F15">
        <w:rPr>
          <w:rFonts w:ascii="Times New Roman" w:eastAsia="Times New Roman" w:hAnsi="Times New Roman" w:cs="Times New Roman"/>
          <w:color w:val="333333"/>
          <w:sz w:val="16"/>
          <w:szCs w:val="16"/>
          <w:u w:val="single"/>
          <w:lang w:val="uk-UA" w:eastAsia="uk-UA"/>
        </w:rPr>
        <w:t>Коломияводоканал</w:t>
      </w:r>
      <w:proofErr w:type="spellEnd"/>
      <w:r w:rsidRPr="00190F15">
        <w:rPr>
          <w:rFonts w:ascii="Times New Roman" w:eastAsia="Times New Roman" w:hAnsi="Times New Roman" w:cs="Times New Roman"/>
          <w:color w:val="333333"/>
          <w:sz w:val="16"/>
          <w:szCs w:val="16"/>
          <w:u w:val="single"/>
          <w:lang w:val="uk-UA" w:eastAsia="uk-UA"/>
        </w:rPr>
        <w:t>»</w:t>
      </w:r>
      <w:r w:rsidRPr="00190F15">
        <w:rPr>
          <w:rFonts w:ascii="Times New Roman" w:eastAsia="Times New Roman" w:hAnsi="Times New Roman" w:cs="Times New Roman"/>
          <w:color w:val="333333"/>
          <w:sz w:val="16"/>
          <w:szCs w:val="16"/>
          <w:lang w:val="uk-UA" w:eastAsia="uk-UA"/>
        </w:rPr>
        <w:br/>
        <w:t>(найменування ліцензіата підприємства)</w:t>
      </w:r>
    </w:p>
    <w:p w:rsidR="00190F15" w:rsidRPr="00190F15" w:rsidRDefault="00190F15" w:rsidP="00190F15">
      <w:pPr>
        <w:shd w:val="clear" w:color="auto" w:fill="FFFFFF"/>
        <w:spacing w:before="150" w:after="150" w:line="240" w:lineRule="auto"/>
        <w:jc w:val="center"/>
        <w:rPr>
          <w:rFonts w:ascii="Times New Roman" w:eastAsia="Times New Roman" w:hAnsi="Times New Roman" w:cs="Times New Roman"/>
          <w:color w:val="333333"/>
          <w:sz w:val="16"/>
          <w:szCs w:val="16"/>
          <w:lang w:val="uk-UA" w:eastAsia="uk-UA"/>
        </w:rPr>
      </w:pPr>
      <w:bookmarkStart w:id="24" w:name="n134"/>
      <w:bookmarkEnd w:id="24"/>
      <w:r w:rsidRPr="00190F15">
        <w:rPr>
          <w:rFonts w:ascii="Times New Roman" w:eastAsia="Times New Roman" w:hAnsi="Times New Roman" w:cs="Times New Roman"/>
          <w:color w:val="333333"/>
          <w:sz w:val="16"/>
          <w:szCs w:val="16"/>
          <w:lang w:val="uk-UA" w:eastAsia="uk-UA"/>
        </w:rPr>
        <w:t>станом на 01 січня 2024 року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53"/>
        <w:gridCol w:w="6601"/>
        <w:gridCol w:w="1346"/>
        <w:gridCol w:w="1307"/>
        <w:gridCol w:w="7"/>
      </w:tblGrid>
      <w:tr w:rsidR="00190F15" w:rsidRPr="00190F15" w:rsidTr="00CD1E55">
        <w:trPr>
          <w:gridBefore w:val="1"/>
          <w:gridAfter w:val="1"/>
          <w:wBefore w:w="8" w:type="dxa"/>
          <w:wAfter w:w="8" w:type="dxa"/>
          <w:trHeight w:val="510"/>
        </w:trPr>
        <w:tc>
          <w:tcPr>
            <w:tcW w:w="37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 з/п</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І. Найменування та характеристика об'єктів водопостачання</w:t>
            </w:r>
          </w:p>
        </w:tc>
        <w:tc>
          <w:tcPr>
            <w:tcW w:w="148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Одиниця виміру</w:t>
            </w:r>
          </w:p>
        </w:tc>
        <w:tc>
          <w:tcPr>
            <w:tcW w:w="1440"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Загальний показник</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населених пунктів, яким надаються послуги (1*)</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Чисельність населення в зоні відповідальності підприємства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61 167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населення, яким надаються послуги,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42796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безпосередньо підключених до мереж</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42 796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яке використовує водорозбірні колонки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населення, що користується привізною питною водою (населення)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населення, якому вода подається з відхиленням від нормативних вимог</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споживачів, яким послуга надається за графіками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споживачів, яка отримує послуги з перебоями (рядок 8/рядок 10)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абонентів водопостачання,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22 145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20 359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бюджетних установ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1 660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охоплення послугами (рядок 3/рядок 2х100),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підключенням до мереж (рядок 4/рядок 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використанням водорозбірних колонок (рядок 5/рядок 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абонентів з обліковим споживанням,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21 272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19 463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бюджетних установ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1 660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підключень з обліком, усього (рядок 17/рядок 10х100),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населення (рядок 18/рядок 11х100)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бюджетних установ (рядок 19/рядок 12х100)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інших (рядок 20/рядок 13х100)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протяжність мереж водопроводу,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112, 7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водоводів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21, 7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69, 7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21, 3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Щільність підключень до мережі водопостачання (рядок 10/рядок 25)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протяжність ветхих та аварійних мереж,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34,4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водоводів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ветхих та аварійних мереж (рядок 30/рядок 25х100),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водоводів (рядок 31/рядок 26х100)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 (рядок 32/рядок 27х100)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 (рядок 33/рядок 28х100)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47</w:t>
            </w:r>
          </w:p>
        </w:tc>
      </w:tr>
      <w:tr w:rsidR="00190F15" w:rsidRPr="00190F15" w:rsidTr="005F2162">
        <w:trPr>
          <w:gridBefore w:val="1"/>
          <w:gridAfter w:val="1"/>
          <w:wBefore w:w="8" w:type="dxa"/>
          <w:wAfter w:w="8" w:type="dxa"/>
          <w:trHeight w:val="255"/>
        </w:trPr>
        <w:tc>
          <w:tcPr>
            <w:tcW w:w="375" w:type="dxa"/>
            <w:tcBorders>
              <w:top w:val="single" w:sz="4" w:space="0" w:color="auto"/>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lastRenderedPageBreak/>
              <w:t>38</w:t>
            </w:r>
          </w:p>
        </w:tc>
        <w:tc>
          <w:tcPr>
            <w:tcW w:w="790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персоналу в підрозділах водопостачання за розкладом</w:t>
            </w:r>
          </w:p>
        </w:tc>
        <w:tc>
          <w:tcPr>
            <w:tcW w:w="148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Фактична чисельність персоналу в підрозділах водопостачання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персоналу на 1000 підключень (рядок 39/рядок 10х1000)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ос./1000 од.</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персоналу на 1 км мережі (рядок 39/рядок 25)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осіб/1 км</w:t>
            </w:r>
          </w:p>
        </w:tc>
        <w:tc>
          <w:tcPr>
            <w:tcW w:w="1440" w:type="dxa"/>
            <w:tcBorders>
              <w:top w:val="nil"/>
              <w:left w:val="nil"/>
              <w:bottom w:val="single" w:sz="6" w:space="0" w:color="000000"/>
              <w:right w:val="single" w:sz="6" w:space="0" w:color="000000"/>
            </w:tcBorders>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0,78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Обсяг піднятої води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2051,26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Середньодобовий підйом води насосними станціями І підйому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5,60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закупленої води зі сторони за рік</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Обсяг очищення води на очисних спорудах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2051,26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Середньодобове очищення води на очисних спорудах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5,60</w:t>
            </w:r>
          </w:p>
        </w:tc>
      </w:tr>
      <w:tr w:rsidR="00190F15" w:rsidRPr="00190F15" w:rsidTr="00CD1E55">
        <w:trPr>
          <w:gridBefore w:val="1"/>
          <w:gridAfter w:val="1"/>
          <w:wBefore w:w="8" w:type="dxa"/>
          <w:wAfter w:w="8" w:type="dxa"/>
          <w:trHeight w:val="255"/>
        </w:trPr>
        <w:tc>
          <w:tcPr>
            <w:tcW w:w="37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Обсяг поданої води у мережу за рік </w:t>
            </w:r>
          </w:p>
        </w:tc>
        <w:tc>
          <w:tcPr>
            <w:tcW w:w="148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1977,17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Середньодобова подача води у мережу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5, 41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49</w:t>
            </w:r>
          </w:p>
        </w:tc>
        <w:tc>
          <w:tcPr>
            <w:tcW w:w="7905" w:type="dxa"/>
            <w:tcBorders>
              <w:top w:val="single" w:sz="6" w:space="0" w:color="000000"/>
              <w:left w:val="nil"/>
              <w:bottom w:val="single" w:sz="6" w:space="0" w:color="000000"/>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реалізованої води усім споживачам за рік , у тому числі:</w:t>
            </w:r>
          </w:p>
        </w:tc>
        <w:tc>
          <w:tcPr>
            <w:tcW w:w="148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1409,27</w:t>
            </w:r>
          </w:p>
        </w:tc>
      </w:tr>
      <w:tr w:rsidR="00190F15" w:rsidRPr="00190F15" w:rsidTr="00CD1E55">
        <w:trPr>
          <w:gridBefore w:val="1"/>
          <w:gridAfter w:val="1"/>
          <w:wBefore w:w="8" w:type="dxa"/>
          <w:wAfter w:w="8" w:type="dxa"/>
          <w:trHeight w:val="194"/>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50</w:t>
            </w:r>
          </w:p>
        </w:tc>
        <w:tc>
          <w:tcPr>
            <w:tcW w:w="7905" w:type="dxa"/>
            <w:tcBorders>
              <w:top w:val="single" w:sz="6" w:space="0" w:color="000000"/>
              <w:left w:val="nil"/>
              <w:bottom w:val="single" w:sz="6" w:space="0" w:color="000000"/>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населенню</w:t>
            </w:r>
          </w:p>
        </w:tc>
        <w:tc>
          <w:tcPr>
            <w:tcW w:w="148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1099,55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на технологічні потреби (рядок 52+рядок 53),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116,35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на технологічні потреби до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53,55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на технологічні потреби у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           62,80</w:t>
            </w:r>
          </w:p>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технологічних витрат (рядок 51/(рядок 42+рядок 44)х100)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55</w:t>
            </w:r>
          </w:p>
        </w:tc>
        <w:tc>
          <w:tcPr>
            <w:tcW w:w="7905" w:type="dxa"/>
            <w:tcBorders>
              <w:top w:val="single" w:sz="6" w:space="0" w:color="000000"/>
              <w:left w:val="nil"/>
              <w:bottom w:val="single" w:sz="6" w:space="0" w:color="000000"/>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втрат води всього (рядок 56+рядок 57), з них:</w:t>
            </w:r>
          </w:p>
        </w:tc>
        <w:tc>
          <w:tcPr>
            <w:tcW w:w="148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525,64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56</w:t>
            </w:r>
          </w:p>
        </w:tc>
        <w:tc>
          <w:tcPr>
            <w:tcW w:w="7905" w:type="dxa"/>
            <w:tcBorders>
              <w:top w:val="single" w:sz="6" w:space="0" w:color="000000"/>
              <w:left w:val="nil"/>
              <w:bottom w:val="single" w:sz="6" w:space="0" w:color="000000"/>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втрат води до мережі (рядок 42+рядок 44-рядок 47-рядок 52)</w:t>
            </w:r>
          </w:p>
        </w:tc>
        <w:tc>
          <w:tcPr>
            <w:tcW w:w="148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20,54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втрат води у мережі (рядок 47-рядок 49-рядок 53)</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505,1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втрат до поданої води у мережу (рядок 57/рядок 47х100)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втрат води на 1 км мережі за рік (рядок 57/рядок 25)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Виробництво води на 1 особу (рядок 47/рядок 3х1000000/274)</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л/добу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Водоспоживання 1 людиною в день (рядок 50/рядок 3х1000000/274)</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л/добу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резервуарів чистої води, башт, колон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Розрахунковий об’єм запасів питної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7, 50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Наявний об’єм запасів питної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7, 50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Забезпеченість спорудами запасів води (рядок 64/рядок 63х100)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поверхневих водозаборів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підземних водозаборів,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свердловин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окремих свердловин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станцій І підйому (рядок 66+рядок 67+рядок 69)</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станцій ІІ, ІІІ і вище підйомів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електричної енергії на підйом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346,566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підйом 1 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0, 17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комплексів очисних споруд водопостачання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електричної енергії на очищення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9, 22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очищення 1 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станцій підкачування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встановлених насосних агрегатів насосних станцій водопостачання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агрегатів,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електричної енергії на перекачування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796,461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подачу 1 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води у мережу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0, 40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приладів технологічного обліку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приладів технологічного обліку, які необхідно придбати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Забезпеченість приладами технологічного обліку (рядок 83/рядок 82х100)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систем знезараження, усього, у тому числі з використанням:</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рідкого хлору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гіпохлориту</w:t>
            </w:r>
            <w:proofErr w:type="spellEnd"/>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ультрафіолету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систем знезараження,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5F2162">
        <w:trPr>
          <w:gridBefore w:val="1"/>
          <w:gridAfter w:val="1"/>
          <w:wBefore w:w="8" w:type="dxa"/>
          <w:wAfter w:w="8" w:type="dxa"/>
          <w:trHeight w:val="255"/>
        </w:trPr>
        <w:tc>
          <w:tcPr>
            <w:tcW w:w="375" w:type="dxa"/>
            <w:tcBorders>
              <w:top w:val="single" w:sz="4" w:space="0" w:color="auto"/>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lastRenderedPageBreak/>
              <w:t>90</w:t>
            </w:r>
          </w:p>
        </w:tc>
        <w:tc>
          <w:tcPr>
            <w:tcW w:w="790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лабораторій</w:t>
            </w:r>
          </w:p>
        </w:tc>
        <w:tc>
          <w:tcPr>
            <w:tcW w:w="148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майстерень</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спеціальних та спеціалізованих транспортних засобів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Установлена виробнича потужність водопроводу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Установлена загальна потужність водозаборів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Установлена виробнича потужність очисних споруд</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Використання потужності водопроводу (рядок 47/366/рядок 93х100)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Використання потужності водозаборів (рядок 42/366/рядок 94х100)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Використання потужності очисних споруд (рядок 45/366/рядок 95х100)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Кількість аварій на мережі водопостачання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аварії</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highlight w:val="yellow"/>
                <w:lang w:val="uk-UA" w:eastAsia="uk-UA"/>
              </w:rPr>
            </w:pPr>
            <w:r w:rsidRPr="00190F15">
              <w:rPr>
                <w:rFonts w:ascii="Times New Roman" w:eastAsia="Calibri" w:hAnsi="Times New Roman" w:cs="Times New Roman"/>
                <w:sz w:val="16"/>
                <w:szCs w:val="16"/>
                <w:lang w:val="uk-UA" w:eastAsia="uk-UA"/>
              </w:rPr>
              <w:t>83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Аварійність на мережі з розрахунку на 1 км (рядок 99/рядок 25)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аварії/км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highlight w:val="yellow"/>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електричної енергії на водопостачання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1143,027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на електричну енергію на водопостачання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6427,2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1м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води (рядок 101/(рядок 42+рядок 44)</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0, 55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з операційної діяльності водопостачання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33841,5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Експлуатаційні витрати на одиницю продукції (рядок 104/рядок 49)</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грн./м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24,01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на оплату праці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 14817,9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витрат на оплату праці (рядок 106/рядок 104х100)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витрат на електричну енергію (рядок 102/рядок 104х100)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на перекидання води у маловодні регіони за рік</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витрат на перекидання води (рядок 109/рядок 104х100)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Амортизаційні відрахування за рік </w:t>
            </w:r>
          </w:p>
        </w:tc>
        <w:tc>
          <w:tcPr>
            <w:tcW w:w="148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1509,15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Використано коштів за рахунок амортизаційних відрахувань за рік</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1509,15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амортизаційних відрахувань (рядок 111/рядок 104х100)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4,46</w:t>
            </w:r>
          </w:p>
        </w:tc>
      </w:tr>
      <w:tr w:rsidR="00190F15" w:rsidRPr="00190F15" w:rsidTr="00CD1E55">
        <w:trPr>
          <w:gridBefore w:val="1"/>
          <w:gridAfter w:val="1"/>
          <w:wBefore w:w="8" w:type="dxa"/>
          <w:wAfter w:w="8" w:type="dxa"/>
          <w:trHeight w:val="58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 з/п</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ІІ. Найменування та характеристика об'єктів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Одиниця виміру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b/>
                <w:sz w:val="16"/>
                <w:szCs w:val="16"/>
                <w:lang w:val="uk-UA" w:eastAsia="uk-UA"/>
              </w:rPr>
            </w:pPr>
            <w:r w:rsidRPr="00190F15">
              <w:rPr>
                <w:rFonts w:ascii="Times New Roman" w:eastAsia="Calibri" w:hAnsi="Times New Roman" w:cs="Times New Roman"/>
                <w:b/>
                <w:sz w:val="16"/>
                <w:szCs w:val="16"/>
                <w:lang w:val="uk-UA" w:eastAsia="uk-UA"/>
              </w:rPr>
              <w:t>Загальний показник</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Кількість населених пунктів, яким надаються послуги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населення в зоні відповідальності підприємства</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61 167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населення, яким надаються послуги,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44 075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безпосередньо підключених до мереж</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43 547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яке транспортує стічні води на очисні споруди з вигрібних ям, септиків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підключень до мережі водовідведення,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22 449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20 562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бюджетних установ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132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інших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1 755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охоплення послугами (рядок 3/рядок 2х100),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підключенням до мереж (рядок 4/рядок 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використанням вигрібних ям, септиків (рядок 5/рядок 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підключень з первинним очищенням стічних вод</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з первинним очищенням стічних вод (рядок 13/рядок 6х100)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протяжність мереж водовідведення,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108,9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головних колекторів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26, 1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напірних трубопроводів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5, 9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64,4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12, 5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Щільність підключень до мережі водовідведення (рядок 6/рядок 15)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протяжність ветхих та аварійних мереж,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highlight w:val="yellow"/>
                <w:lang w:val="uk-UA" w:eastAsia="uk-UA"/>
              </w:rPr>
            </w:pPr>
            <w:r w:rsidRPr="00190F15">
              <w:rPr>
                <w:rFonts w:ascii="Times New Roman" w:eastAsia="Calibri" w:hAnsi="Times New Roman" w:cs="Times New Roman"/>
                <w:sz w:val="16"/>
                <w:szCs w:val="16"/>
                <w:lang w:val="uk-UA" w:eastAsia="uk-UA"/>
              </w:rPr>
              <w:t>13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головних колекторів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напірних трубопроводів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ветхих та аварійних мереж (рядок 21/рядок 15х100),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13</w:t>
            </w:r>
          </w:p>
        </w:tc>
      </w:tr>
      <w:tr w:rsidR="00190F15" w:rsidRPr="00190F15" w:rsidTr="005F2162">
        <w:trPr>
          <w:gridBefore w:val="1"/>
          <w:gridAfter w:val="1"/>
          <w:wBefore w:w="8" w:type="dxa"/>
          <w:wAfter w:w="8" w:type="dxa"/>
          <w:trHeight w:val="255"/>
        </w:trPr>
        <w:tc>
          <w:tcPr>
            <w:tcW w:w="375" w:type="dxa"/>
            <w:tcBorders>
              <w:top w:val="single" w:sz="4" w:space="0" w:color="auto"/>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lastRenderedPageBreak/>
              <w:t>27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головних колекторів (рядок 22/рядок 16х100)</w:t>
            </w:r>
          </w:p>
        </w:tc>
        <w:tc>
          <w:tcPr>
            <w:tcW w:w="148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напірних трубопроводів (рядок 23/рядок 17х100)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вуличної мережі (рядок 24/рядок 18х100)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внутрішньоквартальної</w:t>
            </w:r>
            <w:proofErr w:type="spellEnd"/>
            <w:r w:rsidRPr="00190F15">
              <w:rPr>
                <w:rFonts w:ascii="Times New Roman" w:eastAsia="Calibri" w:hAnsi="Times New Roman" w:cs="Times New Roman"/>
                <w:sz w:val="16"/>
                <w:szCs w:val="16"/>
                <w:lang w:val="uk-UA" w:eastAsia="uk-UA"/>
              </w:rPr>
              <w:t xml:space="preserve"> та дворової мережі (рядок 25/рядок 19х100)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персоналу в підрозділах водовідведення за розкладом</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Фактична чисельність персоналу в підрозділах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персоналу на 1000 підключень (рядок 32/рядок 6х1000)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ос./1000 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0,26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Чисельність персоналу на 1 км мережі (рядок 32/рядок 15)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осіб/1 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0,53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відведених стічних вод за рік , усього, у тому числі: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        6089,20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прийнято від інших систем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Середньодобове перекачування стічних вод</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16,6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Пропущено</w:t>
            </w:r>
            <w:proofErr w:type="spellEnd"/>
            <w:r w:rsidRPr="00190F15">
              <w:rPr>
                <w:rFonts w:ascii="Times New Roman" w:eastAsia="Calibri" w:hAnsi="Times New Roman" w:cs="Times New Roman"/>
                <w:sz w:val="16"/>
                <w:szCs w:val="16"/>
                <w:lang w:val="uk-UA" w:eastAsia="uk-UA"/>
              </w:rPr>
              <w:t xml:space="preserve"> через очисні споруди за рік, усього,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6089,20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повним біологічним очищенням</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6089,20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 доочищенням</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Середньодобове очищення стічних вод на очисних спорудах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16,6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скинутих стічних вод за рік без очищення (рядок 35-рядок 38)</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скинутих стічних вод без очищення (рядок 42/рядок 35х100)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недостатньо очищених скинутих стічних вод (рядок 35-рядок 39)</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недостатньо очищених стічних вод (рядок 44/рядок 35х100)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Передано стічних вод іншим системам на очищення за рік</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переданих стічних вод на очищення (рядок 46/рядок 35х100)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реалізованих послуг по водовідведенню усім споживачам за рік (6 місяців), у тому числі:</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1514,98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населенню</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1153,15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Кількість засмічень у мережі водовідведення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338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Засміченість на мережі з розрахунку на 1 км (рядок 50/рядок 15)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Кількість аварій в мережі водовідведення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аварії/рік</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Аварійність на мережі з розрахунку на 1 км (рядок 52/рядок 15)</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аварії/км</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відведених стічних вод на 1 особу (рядок 35/рядок 3х1000000/366)</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л/добу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377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Обсяг очищення стічних вод на 1 особу (рядок 39/рядок 3х1000000/366)</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л/добу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377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станцій перекачування стічних вод</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очисних споруд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300"/>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кількість насосних агрегатів насосних станцій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насосних агрегатів,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3</w:t>
            </w:r>
          </w:p>
        </w:tc>
      </w:tr>
      <w:tr w:rsidR="00190F15" w:rsidRPr="00190F15" w:rsidTr="00CD1E55">
        <w:trPr>
          <w:gridBefore w:val="1"/>
          <w:gridAfter w:val="1"/>
          <w:wBefore w:w="8" w:type="dxa"/>
          <w:wAfter w:w="8" w:type="dxa"/>
          <w:trHeight w:val="255"/>
        </w:trPr>
        <w:tc>
          <w:tcPr>
            <w:tcW w:w="375" w:type="dxa"/>
            <w:tcBorders>
              <w:top w:val="single" w:sz="6" w:space="0" w:color="000000"/>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систем знезараження, усього, у тому числі з використанням:</w:t>
            </w:r>
          </w:p>
        </w:tc>
        <w:tc>
          <w:tcPr>
            <w:tcW w:w="148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рідкого хлору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lang w:val="uk-UA" w:eastAsia="uk-UA"/>
              </w:rPr>
              <w:t>гіпохлориду</w:t>
            </w:r>
            <w:proofErr w:type="spellEnd"/>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ультрафіолету</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систем знезараження,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лабораторій</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майстерень</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спеціальних та спеціалізованих транспортних засобів</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Установлена потужність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25, 00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Загальна установлена потужність насосних станцій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25, 00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Установлена потужність очисних споруд водовідведення</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/добу</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15, 00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використання водовідведення (рядок 35/366/рядок 68х100)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67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Частка використання очисних споруд (рядок 38/366/рядок 70х100)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111</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Витрати електричної енергії на водовідведення за рік , з них:</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987,546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74</w:t>
            </w:r>
          </w:p>
        </w:tc>
        <w:tc>
          <w:tcPr>
            <w:tcW w:w="7905"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загальні витрати електричної енергії на очищення стічних вод</w:t>
            </w:r>
          </w:p>
        </w:tc>
        <w:tc>
          <w:tcPr>
            <w:tcW w:w="148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838,762</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очищення 1 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стічних вод (рядок 74/рядок 73х100)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загальні витрати електричної енергії на перекачування води</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кВт*год</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148,78</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електричної енергії на перекачку 1 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стічних вод (рядок 76/рядок 73х100)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15</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78</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на електричну енергію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5484,0</w:t>
            </w:r>
          </w:p>
        </w:tc>
      </w:tr>
      <w:tr w:rsidR="00190F15" w:rsidRPr="00190F15" w:rsidTr="005F2162">
        <w:trPr>
          <w:gridBefore w:val="1"/>
          <w:gridAfter w:val="1"/>
          <w:wBefore w:w="8" w:type="dxa"/>
          <w:wAfter w:w="8" w:type="dxa"/>
          <w:trHeight w:val="255"/>
        </w:trPr>
        <w:tc>
          <w:tcPr>
            <w:tcW w:w="375" w:type="dxa"/>
            <w:tcBorders>
              <w:top w:val="single" w:sz="4" w:space="0" w:color="auto"/>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lastRenderedPageBreak/>
              <w:t>79</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Питомі витрати електроенергії на 1м</w:t>
            </w:r>
            <w:r w:rsidRPr="00190F15">
              <w:rPr>
                <w:rFonts w:ascii="Times New Roman" w:eastAsia="Calibri" w:hAnsi="Times New Roman" w:cs="Times New Roman"/>
                <w:sz w:val="16"/>
                <w:szCs w:val="16"/>
                <w:vertAlign w:val="superscript"/>
                <w:lang w:val="uk-UA" w:eastAsia="uk-UA"/>
              </w:rPr>
              <w:t>-3</w:t>
            </w:r>
            <w:r w:rsidRPr="00190F15">
              <w:rPr>
                <w:rFonts w:ascii="Times New Roman" w:eastAsia="Calibri" w:hAnsi="Times New Roman" w:cs="Times New Roman"/>
                <w:sz w:val="16"/>
                <w:szCs w:val="16"/>
                <w:lang w:val="uk-UA" w:eastAsia="uk-UA"/>
              </w:rPr>
              <w:t> стічних вод (рядок 73/рядок 35)</w:t>
            </w:r>
          </w:p>
        </w:tc>
        <w:tc>
          <w:tcPr>
            <w:tcW w:w="1485"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кВт*год/м</w:t>
            </w:r>
            <w:r w:rsidRPr="00190F15">
              <w:rPr>
                <w:rFonts w:ascii="Times New Roman" w:eastAsia="Calibri" w:hAnsi="Times New Roman" w:cs="Times New Roman"/>
                <w:sz w:val="16"/>
                <w:szCs w:val="16"/>
                <w:vertAlign w:val="superscript"/>
                <w:lang w:val="uk-UA" w:eastAsia="uk-UA"/>
              </w:rPr>
              <w:t>-3</w:t>
            </w:r>
          </w:p>
        </w:tc>
        <w:tc>
          <w:tcPr>
            <w:tcW w:w="1440" w:type="dxa"/>
            <w:tcBorders>
              <w:top w:val="single" w:sz="4" w:space="0" w:color="auto"/>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0,16</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80</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з операційної діяльності водовідведення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20194,10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81</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Експлуатаційні витрати на одиницю продукції (рядок 80/рядок 48)</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грн./м</w:t>
            </w:r>
            <w:r w:rsidRPr="00190F15">
              <w:rPr>
                <w:rFonts w:ascii="Times New Roman" w:eastAsia="Calibri" w:hAnsi="Times New Roman" w:cs="Times New Roman"/>
                <w:sz w:val="16"/>
                <w:szCs w:val="16"/>
                <w:vertAlign w:val="superscript"/>
                <w:lang w:val="uk-UA" w:eastAsia="uk-UA"/>
              </w:rPr>
              <w:t>-3</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13,33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82</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Витрати на оплату праці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8758,60</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83</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витрат на оплату праці (рядок 82/рядок 80х100)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43</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84</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витрат на електричну енергію (рядок 78/рядок 80х100)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27</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85</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 xml:space="preserve">Амортизаційні відрахування за рік </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523,04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86</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Використано коштів за рахунок амортизаційних відрахувань за рік</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тис. грн</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523,04</w:t>
            </w:r>
          </w:p>
        </w:tc>
      </w:tr>
      <w:tr w:rsidR="00190F15" w:rsidRPr="00190F15" w:rsidTr="00CD1E55">
        <w:trPr>
          <w:gridBefore w:val="1"/>
          <w:gridAfter w:val="1"/>
          <w:wBefore w:w="8" w:type="dxa"/>
          <w:wAfter w:w="8" w:type="dxa"/>
          <w:trHeight w:val="255"/>
        </w:trPr>
        <w:tc>
          <w:tcPr>
            <w:tcW w:w="375" w:type="dxa"/>
            <w:tcBorders>
              <w:top w:val="nil"/>
              <w:left w:val="single" w:sz="6" w:space="0" w:color="000000"/>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87</w:t>
            </w:r>
          </w:p>
        </w:tc>
        <w:tc>
          <w:tcPr>
            <w:tcW w:w="7905" w:type="dxa"/>
            <w:tcBorders>
              <w:top w:val="single" w:sz="6" w:space="0" w:color="000000"/>
              <w:left w:val="nil"/>
              <w:bottom w:val="single" w:sz="6" w:space="0" w:color="000000"/>
              <w:right w:val="single" w:sz="6" w:space="0" w:color="000000"/>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Співвідношення амортизаційних відрахувань (рядок 85/рядок 80х100)</w:t>
            </w:r>
          </w:p>
        </w:tc>
        <w:tc>
          <w:tcPr>
            <w:tcW w:w="1485"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1440" w:type="dxa"/>
            <w:tcBorders>
              <w:top w:val="nil"/>
              <w:left w:val="nil"/>
              <w:bottom w:val="single" w:sz="6" w:space="0" w:color="000000"/>
              <w:right w:val="single" w:sz="6" w:space="0" w:color="000000"/>
            </w:tcBorders>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2</w:t>
            </w:r>
          </w:p>
        </w:tc>
      </w:tr>
      <w:tr w:rsidR="00190F15" w:rsidRPr="00190F15" w:rsidTr="00CD1E55">
        <w:trPr>
          <w:trHeight w:val="450"/>
        </w:trPr>
        <w:tc>
          <w:tcPr>
            <w:tcW w:w="9390" w:type="dxa"/>
            <w:gridSpan w:val="6"/>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bookmarkStart w:id="25" w:name="n136"/>
            <w:bookmarkEnd w:id="25"/>
            <w:r w:rsidRPr="00190F15">
              <w:rPr>
                <w:rFonts w:ascii="Times New Roman" w:eastAsia="Calibri" w:hAnsi="Times New Roman" w:cs="Times New Roman"/>
                <w:sz w:val="16"/>
                <w:szCs w:val="16"/>
                <w:lang w:val="uk-UA" w:eastAsia="uk-UA"/>
              </w:rPr>
              <w:t>Примітки:</w:t>
            </w:r>
          </w:p>
        </w:tc>
      </w:tr>
      <w:tr w:rsidR="00190F15" w:rsidRPr="00190F15" w:rsidTr="00CD1E55">
        <w:trPr>
          <w:trHeight w:val="509"/>
        </w:trPr>
        <w:tc>
          <w:tcPr>
            <w:tcW w:w="0" w:type="auto"/>
            <w:gridSpan w:val="6"/>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багатоповерхових будинків</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621</w:t>
            </w: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квартир у багатоповерхових будинках (абоненти)</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16 899</w:t>
            </w: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будівель індивідуальної забудови (абоненти)</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3 173</w:t>
            </w: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багатоповерхових будинків з приладами обліку (</w:t>
            </w:r>
            <w:proofErr w:type="spellStart"/>
            <w:r w:rsidRPr="00190F15">
              <w:rPr>
                <w:rFonts w:ascii="Times New Roman" w:eastAsia="Calibri" w:hAnsi="Times New Roman" w:cs="Times New Roman"/>
                <w:sz w:val="16"/>
                <w:szCs w:val="16"/>
                <w:lang w:val="uk-UA" w:eastAsia="uk-UA"/>
              </w:rPr>
              <w:t>загальнобудинкові</w:t>
            </w:r>
            <w:proofErr w:type="spellEnd"/>
            <w:r w:rsidRPr="00190F15">
              <w:rPr>
                <w:rFonts w:ascii="Times New Roman" w:eastAsia="Calibri" w:hAnsi="Times New Roman" w:cs="Times New Roman"/>
                <w:sz w:val="16"/>
                <w:szCs w:val="16"/>
                <w:lang w:val="uk-UA" w:eastAsia="uk-UA"/>
              </w:rPr>
              <w:t>)</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117</w:t>
            </w: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квартир у багатоповерхових будинках з приладами обліку (абоненти)</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16 485</w:t>
            </w:r>
          </w:p>
        </w:tc>
      </w:tr>
      <w:tr w:rsidR="00190F15" w:rsidRPr="00190F15" w:rsidTr="00CD1E55">
        <w:trPr>
          <w:trHeight w:val="255"/>
        </w:trPr>
        <w:tc>
          <w:tcPr>
            <w:tcW w:w="790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Кількість будівель індивідуальної забудови з приладами обліку (абоненти)</w:t>
            </w:r>
          </w:p>
        </w:tc>
        <w:tc>
          <w:tcPr>
            <w:tcW w:w="1485"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од.       3 050</w:t>
            </w:r>
          </w:p>
        </w:tc>
      </w:tr>
    </w:tbl>
    <w:p w:rsidR="00190F15" w:rsidRPr="00190F15" w:rsidRDefault="00190F15" w:rsidP="00190F15">
      <w:pPr>
        <w:spacing w:after="0" w:line="240" w:lineRule="auto"/>
        <w:rPr>
          <w:rFonts w:ascii="Times New Roman" w:eastAsia="Calibri" w:hAnsi="Times New Roman" w:cs="Times New Roman"/>
          <w:vanish/>
          <w:color w:val="333333"/>
          <w:sz w:val="16"/>
          <w:szCs w:val="16"/>
          <w:lang w:val="uk-UA" w:eastAsia="uk-UA"/>
        </w:rPr>
      </w:pPr>
      <w:bookmarkStart w:id="26" w:name="n137"/>
      <w:bookmarkEnd w:id="26"/>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
        <w:gridCol w:w="4169"/>
        <w:gridCol w:w="521"/>
        <w:gridCol w:w="1039"/>
        <w:gridCol w:w="491"/>
        <w:gridCol w:w="3052"/>
      </w:tblGrid>
      <w:tr w:rsidR="00190F15" w:rsidRPr="00190F15" w:rsidTr="00CD1E55">
        <w:trPr>
          <w:trHeight w:val="255"/>
        </w:trPr>
        <w:tc>
          <w:tcPr>
            <w:tcW w:w="367"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*1</w:t>
            </w:r>
          </w:p>
        </w:tc>
        <w:tc>
          <w:tcPr>
            <w:tcW w:w="9272" w:type="dxa"/>
            <w:gridSpan w:val="5"/>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Назва населених пунктів, яким надаються послуги:</w:t>
            </w:r>
          </w:p>
        </w:tc>
      </w:tr>
      <w:tr w:rsidR="00190F15" w:rsidRPr="00190F15" w:rsidTr="00CD1E55">
        <w:trPr>
          <w:trHeight w:val="255"/>
        </w:trPr>
        <w:tc>
          <w:tcPr>
            <w:tcW w:w="367"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5729" w:type="dxa"/>
            <w:gridSpan w:val="3"/>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Назва населеного пункту      Населення (</w:t>
            </w:r>
            <w:proofErr w:type="spellStart"/>
            <w:r w:rsidRPr="00190F15">
              <w:rPr>
                <w:rFonts w:ascii="Times New Roman" w:eastAsia="Calibri" w:hAnsi="Times New Roman" w:cs="Times New Roman"/>
                <w:sz w:val="16"/>
                <w:szCs w:val="16"/>
                <w:lang w:val="uk-UA" w:eastAsia="uk-UA"/>
              </w:rPr>
              <w:t>чол</w:t>
            </w:r>
            <w:proofErr w:type="spellEnd"/>
            <w:r w:rsidRPr="00190F15">
              <w:rPr>
                <w:rFonts w:ascii="Times New Roman" w:eastAsia="Calibri" w:hAnsi="Times New Roman" w:cs="Times New Roman"/>
                <w:sz w:val="16"/>
                <w:szCs w:val="16"/>
                <w:lang w:val="uk-UA" w:eastAsia="uk-UA"/>
              </w:rPr>
              <w:t>.)</w:t>
            </w:r>
          </w:p>
        </w:tc>
        <w:tc>
          <w:tcPr>
            <w:tcW w:w="3543" w:type="dxa"/>
            <w:gridSpan w:val="2"/>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450"/>
        </w:trPr>
        <w:tc>
          <w:tcPr>
            <w:tcW w:w="367" w:type="dxa"/>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w:t>
            </w:r>
          </w:p>
        </w:tc>
        <w:tc>
          <w:tcPr>
            <w:tcW w:w="5729" w:type="dxa"/>
            <w:gridSpan w:val="3"/>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м. Коломия                             61 167</w:t>
            </w:r>
          </w:p>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__________________</w:t>
            </w:r>
          </w:p>
        </w:tc>
        <w:tc>
          <w:tcPr>
            <w:tcW w:w="3543" w:type="dxa"/>
            <w:gridSpan w:val="2"/>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509"/>
        </w:trPr>
        <w:tc>
          <w:tcPr>
            <w:tcW w:w="367" w:type="dxa"/>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5729" w:type="dxa"/>
            <w:gridSpan w:val="3"/>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3543" w:type="dxa"/>
            <w:gridSpan w:val="2"/>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255"/>
        </w:trPr>
        <w:tc>
          <w:tcPr>
            <w:tcW w:w="367"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4169"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5103" w:type="dxa"/>
            <w:gridSpan w:val="4"/>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255"/>
        </w:trPr>
        <w:tc>
          <w:tcPr>
            <w:tcW w:w="367"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*2</w:t>
            </w:r>
          </w:p>
        </w:tc>
        <w:tc>
          <w:tcPr>
            <w:tcW w:w="9272" w:type="dxa"/>
            <w:gridSpan w:val="5"/>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b/>
                <w:bCs/>
                <w:sz w:val="16"/>
                <w:szCs w:val="16"/>
                <w:lang w:val="uk-UA" w:eastAsia="uk-UA"/>
              </w:rPr>
              <w:t>Назва населених пунктів, яким надаються послуги</w:t>
            </w:r>
          </w:p>
        </w:tc>
      </w:tr>
      <w:tr w:rsidR="00190F15" w:rsidRPr="00190F15" w:rsidTr="00CD1E55">
        <w:trPr>
          <w:trHeight w:val="255"/>
        </w:trPr>
        <w:tc>
          <w:tcPr>
            <w:tcW w:w="367"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4169" w:type="dxa"/>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Назва населеного пункту        Населення (</w:t>
            </w:r>
            <w:proofErr w:type="spellStart"/>
            <w:r w:rsidRPr="00190F15">
              <w:rPr>
                <w:rFonts w:ascii="Times New Roman" w:eastAsia="Calibri" w:hAnsi="Times New Roman" w:cs="Times New Roman"/>
                <w:sz w:val="16"/>
                <w:szCs w:val="16"/>
                <w:lang w:val="uk-UA" w:eastAsia="uk-UA"/>
              </w:rPr>
              <w:t>чол</w:t>
            </w:r>
            <w:proofErr w:type="spellEnd"/>
            <w:r w:rsidRPr="00190F15">
              <w:rPr>
                <w:rFonts w:ascii="Times New Roman" w:eastAsia="Calibri" w:hAnsi="Times New Roman" w:cs="Times New Roman"/>
                <w:sz w:val="16"/>
                <w:szCs w:val="16"/>
                <w:lang w:val="uk-UA" w:eastAsia="uk-UA"/>
              </w:rPr>
              <w:t>.)</w:t>
            </w:r>
          </w:p>
        </w:tc>
        <w:tc>
          <w:tcPr>
            <w:tcW w:w="5103" w:type="dxa"/>
            <w:gridSpan w:val="4"/>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450"/>
        </w:trPr>
        <w:tc>
          <w:tcPr>
            <w:tcW w:w="367" w:type="dxa"/>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1</w:t>
            </w:r>
          </w:p>
        </w:tc>
        <w:tc>
          <w:tcPr>
            <w:tcW w:w="4169" w:type="dxa"/>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м. Коломия                               61 167</w:t>
            </w:r>
          </w:p>
        </w:tc>
        <w:tc>
          <w:tcPr>
            <w:tcW w:w="5103" w:type="dxa"/>
            <w:gridSpan w:val="4"/>
            <w:vMerge w:val="restart"/>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rPr>
          <w:trHeight w:val="509"/>
        </w:trPr>
        <w:tc>
          <w:tcPr>
            <w:tcW w:w="367" w:type="dxa"/>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4169" w:type="dxa"/>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5103" w:type="dxa"/>
            <w:gridSpan w:val="4"/>
            <w:vMerge/>
            <w:tcBorders>
              <w:top w:val="nil"/>
              <w:left w:val="nil"/>
              <w:bottom w:val="nil"/>
              <w:right w:val="nil"/>
            </w:tcBorders>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150"/>
        </w:trPr>
        <w:tc>
          <w:tcPr>
            <w:tcW w:w="5057" w:type="dxa"/>
            <w:gridSpan w:val="3"/>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bookmarkStart w:id="27" w:name="n138"/>
            <w:bookmarkEnd w:id="27"/>
            <w:r w:rsidRPr="00190F15">
              <w:rPr>
                <w:rFonts w:ascii="Times New Roman" w:eastAsia="Calibri" w:hAnsi="Times New Roman" w:cs="Times New Roman"/>
                <w:sz w:val="16"/>
                <w:szCs w:val="16"/>
                <w:u w:val="single"/>
                <w:lang w:val="uk-UA" w:eastAsia="uk-UA"/>
              </w:rPr>
              <w:t>Директор КП «</w:t>
            </w:r>
            <w:proofErr w:type="spellStart"/>
            <w:r w:rsidRPr="00190F15">
              <w:rPr>
                <w:rFonts w:ascii="Times New Roman" w:eastAsia="Calibri" w:hAnsi="Times New Roman" w:cs="Times New Roman"/>
                <w:sz w:val="16"/>
                <w:szCs w:val="16"/>
                <w:u w:val="single"/>
                <w:lang w:val="uk-UA" w:eastAsia="uk-UA"/>
              </w:rPr>
              <w:t>Коломияводоканал</w:t>
            </w:r>
            <w:proofErr w:type="spellEnd"/>
            <w:r w:rsidRPr="00190F15">
              <w:rPr>
                <w:rFonts w:ascii="Times New Roman" w:eastAsia="Calibri" w:hAnsi="Times New Roman" w:cs="Times New Roman"/>
                <w:sz w:val="16"/>
                <w:szCs w:val="16"/>
                <w:u w:val="single"/>
                <w:lang w:val="uk-UA" w:eastAsia="uk-UA"/>
              </w:rPr>
              <w:t>»</w:t>
            </w:r>
            <w:r w:rsidRPr="00190F15">
              <w:rPr>
                <w:rFonts w:ascii="Times New Roman" w:eastAsia="Calibri" w:hAnsi="Times New Roman" w:cs="Times New Roman"/>
                <w:sz w:val="16"/>
                <w:szCs w:val="16"/>
                <w:lang w:val="uk-UA" w:eastAsia="uk-UA"/>
              </w:rPr>
              <w:br/>
              <w:t>(посадова особа ліцензіата)</w:t>
            </w:r>
          </w:p>
        </w:tc>
        <w:tc>
          <w:tcPr>
            <w:tcW w:w="1530" w:type="dxa"/>
            <w:gridSpan w:val="2"/>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________</w:t>
            </w:r>
            <w:r w:rsidRPr="00190F15">
              <w:rPr>
                <w:rFonts w:ascii="Times New Roman" w:eastAsia="Calibri" w:hAnsi="Times New Roman" w:cs="Times New Roman"/>
                <w:sz w:val="16"/>
                <w:szCs w:val="16"/>
                <w:lang w:val="uk-UA" w:eastAsia="uk-UA"/>
              </w:rPr>
              <w:br/>
              <w:t>(підпис)</w:t>
            </w:r>
          </w:p>
        </w:tc>
        <w:tc>
          <w:tcPr>
            <w:tcW w:w="3052" w:type="dxa"/>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proofErr w:type="spellStart"/>
            <w:r w:rsidRPr="00190F15">
              <w:rPr>
                <w:rFonts w:ascii="Times New Roman" w:eastAsia="Calibri" w:hAnsi="Times New Roman" w:cs="Times New Roman"/>
                <w:sz w:val="16"/>
                <w:szCs w:val="16"/>
                <w:u w:val="single"/>
                <w:lang w:val="uk-UA" w:eastAsia="uk-UA"/>
              </w:rPr>
              <w:t>Славомир</w:t>
            </w:r>
            <w:proofErr w:type="spellEnd"/>
            <w:r w:rsidRPr="00190F15">
              <w:rPr>
                <w:rFonts w:ascii="Times New Roman" w:eastAsia="Calibri" w:hAnsi="Times New Roman" w:cs="Times New Roman"/>
                <w:sz w:val="16"/>
                <w:szCs w:val="16"/>
                <w:u w:val="single"/>
                <w:lang w:val="uk-UA" w:eastAsia="uk-UA"/>
              </w:rPr>
              <w:t xml:space="preserve"> ЗУМЕР</w:t>
            </w:r>
            <w:r w:rsidRPr="00190F15">
              <w:rPr>
                <w:rFonts w:ascii="Times New Roman" w:eastAsia="Calibri" w:hAnsi="Times New Roman" w:cs="Times New Roman"/>
                <w:sz w:val="16"/>
                <w:szCs w:val="16"/>
                <w:lang w:val="uk-UA" w:eastAsia="uk-UA"/>
              </w:rPr>
              <w:br/>
              <w:t xml:space="preserve">(Власне </w:t>
            </w:r>
            <w:proofErr w:type="spellStart"/>
            <w:r w:rsidRPr="00190F15">
              <w:rPr>
                <w:rFonts w:ascii="Times New Roman" w:eastAsia="Calibri" w:hAnsi="Times New Roman" w:cs="Times New Roman"/>
                <w:sz w:val="16"/>
                <w:szCs w:val="16"/>
                <w:lang w:val="uk-UA" w:eastAsia="uk-UA"/>
              </w:rPr>
              <w:t>ім</w:t>
            </w:r>
            <w:proofErr w:type="spellEnd"/>
            <w:r w:rsidRPr="00190F15">
              <w:rPr>
                <w:rFonts w:ascii="Times New Roman" w:eastAsia="Calibri" w:hAnsi="Times New Roman" w:cs="Times New Roman"/>
                <w:sz w:val="16"/>
                <w:szCs w:val="16"/>
                <w:lang w:eastAsia="uk-UA"/>
              </w:rPr>
              <w:t>’</w:t>
            </w:r>
            <w:r w:rsidRPr="00190F15">
              <w:rPr>
                <w:rFonts w:ascii="Times New Roman" w:eastAsia="Calibri" w:hAnsi="Times New Roman" w:cs="Times New Roman"/>
                <w:sz w:val="16"/>
                <w:szCs w:val="16"/>
                <w:lang w:val="uk-UA" w:eastAsia="uk-UA"/>
              </w:rPr>
              <w:t>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9639" w:type="dxa"/>
            <w:gridSpan w:val="6"/>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М.П.</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150"/>
        </w:trPr>
        <w:tc>
          <w:tcPr>
            <w:tcW w:w="5057" w:type="dxa"/>
            <w:gridSpan w:val="3"/>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Головний бухгалтер</w:t>
            </w:r>
          </w:p>
        </w:tc>
        <w:tc>
          <w:tcPr>
            <w:tcW w:w="1530" w:type="dxa"/>
            <w:gridSpan w:val="2"/>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________</w:t>
            </w:r>
            <w:r w:rsidRPr="00190F15">
              <w:rPr>
                <w:rFonts w:ascii="Times New Roman" w:eastAsia="Calibri" w:hAnsi="Times New Roman" w:cs="Times New Roman"/>
                <w:sz w:val="16"/>
                <w:szCs w:val="16"/>
                <w:lang w:val="uk-UA" w:eastAsia="uk-UA"/>
              </w:rPr>
              <w:br/>
              <w:t>(підпис)</w:t>
            </w:r>
          </w:p>
        </w:tc>
        <w:tc>
          <w:tcPr>
            <w:tcW w:w="3052" w:type="dxa"/>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u w:val="single"/>
                <w:lang w:val="uk-UA" w:eastAsia="uk-UA"/>
              </w:rPr>
              <w:t xml:space="preserve">Оксана </w:t>
            </w:r>
            <w:proofErr w:type="spellStart"/>
            <w:r w:rsidRPr="00190F15">
              <w:rPr>
                <w:rFonts w:ascii="Times New Roman" w:eastAsia="Calibri" w:hAnsi="Times New Roman" w:cs="Times New Roman"/>
                <w:sz w:val="16"/>
                <w:szCs w:val="16"/>
                <w:u w:val="single"/>
                <w:lang w:val="uk-UA" w:eastAsia="uk-UA"/>
              </w:rPr>
              <w:t>Пульковська</w:t>
            </w:r>
            <w:proofErr w:type="spellEnd"/>
            <w:r w:rsidRPr="00190F15">
              <w:rPr>
                <w:rFonts w:ascii="Times New Roman" w:eastAsia="Calibri" w:hAnsi="Times New Roman" w:cs="Times New Roman"/>
                <w:sz w:val="16"/>
                <w:szCs w:val="16"/>
                <w:lang w:val="uk-UA" w:eastAsia="uk-UA"/>
              </w:rPr>
              <w:br/>
              <w:t>(Власне ім’я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50"/>
        </w:trPr>
        <w:tc>
          <w:tcPr>
            <w:tcW w:w="5057" w:type="dxa"/>
            <w:gridSpan w:val="3"/>
            <w:vMerge w:val="restart"/>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u w:val="single"/>
                <w:lang w:val="uk-UA" w:eastAsia="uk-UA"/>
              </w:rPr>
              <w:t>Головний економіст</w:t>
            </w:r>
            <w:r w:rsidRPr="00190F15">
              <w:rPr>
                <w:rFonts w:ascii="Times New Roman" w:eastAsia="Calibri" w:hAnsi="Times New Roman" w:cs="Times New Roman"/>
                <w:sz w:val="16"/>
                <w:szCs w:val="16"/>
                <w:lang w:val="uk-UA" w:eastAsia="uk-UA"/>
              </w:rPr>
              <w:br/>
              <w:t>(посада відповідального виконавця)</w:t>
            </w:r>
          </w:p>
        </w:tc>
        <w:tc>
          <w:tcPr>
            <w:tcW w:w="1530" w:type="dxa"/>
            <w:gridSpan w:val="2"/>
            <w:vMerge w:val="restart"/>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lang w:val="uk-UA" w:eastAsia="uk-UA"/>
              </w:rPr>
              <w:t>________</w:t>
            </w:r>
            <w:r w:rsidRPr="00190F15">
              <w:rPr>
                <w:rFonts w:ascii="Times New Roman" w:eastAsia="Calibri" w:hAnsi="Times New Roman" w:cs="Times New Roman"/>
                <w:sz w:val="16"/>
                <w:szCs w:val="16"/>
                <w:lang w:val="uk-UA" w:eastAsia="uk-UA"/>
              </w:rPr>
              <w:br/>
              <w:t>(підпис)</w:t>
            </w:r>
          </w:p>
        </w:tc>
        <w:tc>
          <w:tcPr>
            <w:tcW w:w="3052" w:type="dxa"/>
            <w:vMerge w:val="restart"/>
            <w:hideMark/>
          </w:tcPr>
          <w:p w:rsidR="00190F15" w:rsidRPr="00190F15" w:rsidRDefault="00190F15" w:rsidP="00190F15">
            <w:pPr>
              <w:spacing w:after="0" w:line="240" w:lineRule="auto"/>
              <w:jc w:val="center"/>
              <w:rPr>
                <w:rFonts w:ascii="Times New Roman" w:eastAsia="Calibri" w:hAnsi="Times New Roman" w:cs="Times New Roman"/>
                <w:sz w:val="16"/>
                <w:szCs w:val="16"/>
                <w:lang w:val="uk-UA" w:eastAsia="uk-UA"/>
              </w:rPr>
            </w:pPr>
            <w:r w:rsidRPr="00190F15">
              <w:rPr>
                <w:rFonts w:ascii="Times New Roman" w:eastAsia="Calibri" w:hAnsi="Times New Roman" w:cs="Times New Roman"/>
                <w:sz w:val="16"/>
                <w:szCs w:val="16"/>
                <w:u w:val="single"/>
                <w:lang w:val="uk-UA" w:eastAsia="uk-UA"/>
              </w:rPr>
              <w:t>Ольга Гаврилюк</w:t>
            </w:r>
            <w:r w:rsidRPr="00190F15">
              <w:rPr>
                <w:rFonts w:ascii="Times New Roman" w:eastAsia="Calibri" w:hAnsi="Times New Roman" w:cs="Times New Roman"/>
                <w:sz w:val="16"/>
                <w:szCs w:val="16"/>
                <w:lang w:val="uk-UA" w:eastAsia="uk-UA"/>
              </w:rPr>
              <w:br/>
              <w:t>(Власне ім’я ПРІЗВИЩЕ)</w:t>
            </w:r>
          </w:p>
        </w:tc>
      </w:tr>
      <w:tr w:rsidR="00190F15" w:rsidRPr="00190F15" w:rsidTr="00CD1E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509"/>
        </w:trPr>
        <w:tc>
          <w:tcPr>
            <w:tcW w:w="5057" w:type="dxa"/>
            <w:gridSpan w:val="3"/>
            <w:vMerge/>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1530" w:type="dxa"/>
            <w:gridSpan w:val="2"/>
            <w:vMerge/>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c>
          <w:tcPr>
            <w:tcW w:w="3052" w:type="dxa"/>
            <w:vMerge/>
            <w:hideMark/>
          </w:tcPr>
          <w:p w:rsidR="00190F15" w:rsidRPr="00190F15" w:rsidRDefault="00190F15" w:rsidP="00190F15">
            <w:pPr>
              <w:spacing w:after="0" w:line="240" w:lineRule="auto"/>
              <w:rPr>
                <w:rFonts w:ascii="Times New Roman" w:eastAsia="Calibri" w:hAnsi="Times New Roman" w:cs="Times New Roman"/>
                <w:sz w:val="16"/>
                <w:szCs w:val="16"/>
                <w:lang w:val="uk-UA" w:eastAsia="uk-UA"/>
              </w:rPr>
            </w:pPr>
          </w:p>
        </w:tc>
      </w:tr>
    </w:tbl>
    <w:p w:rsidR="00190F15" w:rsidRPr="00190F15" w:rsidRDefault="00190F15" w:rsidP="00190F15">
      <w:pPr>
        <w:spacing w:after="0" w:line="240" w:lineRule="auto"/>
        <w:rPr>
          <w:rFonts w:ascii="Times New Roman" w:eastAsia="Calibri" w:hAnsi="Times New Roman" w:cs="Times New Roman"/>
          <w:sz w:val="16"/>
          <w:szCs w:val="16"/>
          <w:lang w:val="uk-UA" w:eastAsia="en-US"/>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shd w:val="clear" w:color="auto" w:fill="FFFFFF"/>
        <w:spacing w:after="300" w:line="240" w:lineRule="auto"/>
        <w:contextualSpacing/>
        <w:jc w:val="both"/>
        <w:rPr>
          <w:rFonts w:ascii="Times New Roman" w:eastAsia="Times New Roman" w:hAnsi="Times New Roman" w:cs="Times New Roman"/>
          <w:iCs/>
          <w:color w:val="292929"/>
          <w:sz w:val="28"/>
          <w:szCs w:val="28"/>
          <w:lang w:val="uk-UA" w:eastAsia="uk-UA"/>
        </w:rPr>
      </w:pPr>
    </w:p>
    <w:p w:rsidR="00190F15" w:rsidRPr="00190F15" w:rsidRDefault="00190F15" w:rsidP="00190F15">
      <w:pPr>
        <w:jc w:val="both"/>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lastRenderedPageBreak/>
        <w:t>Опис заходів ІНВЕСТИЦІЙНОЇ ПРОГРАМИ комунального підприємства «</w:t>
      </w:r>
      <w:proofErr w:type="spellStart"/>
      <w:r w:rsidRPr="00190F15">
        <w:rPr>
          <w:rFonts w:ascii="Times New Roman" w:eastAsia="Times New Roman" w:hAnsi="Times New Roman" w:cs="Times New Roman"/>
          <w:b/>
          <w:sz w:val="28"/>
          <w:szCs w:val="28"/>
          <w:lang w:val="uk-UA"/>
        </w:rPr>
        <w:t>Коломияводоканал</w:t>
      </w:r>
      <w:proofErr w:type="spellEnd"/>
      <w:r w:rsidRPr="00190F15">
        <w:rPr>
          <w:rFonts w:ascii="Times New Roman" w:eastAsia="Times New Roman" w:hAnsi="Times New Roman" w:cs="Times New Roman"/>
          <w:b/>
          <w:sz w:val="28"/>
          <w:szCs w:val="28"/>
          <w:lang w:val="uk-UA"/>
        </w:rPr>
        <w:t xml:space="preserve">» на 2025 рік.  Техніко-економічне </w:t>
      </w:r>
      <w:proofErr w:type="spellStart"/>
      <w:r w:rsidRPr="00190F15">
        <w:rPr>
          <w:rFonts w:ascii="Times New Roman" w:eastAsia="Times New Roman" w:hAnsi="Times New Roman" w:cs="Times New Roman"/>
          <w:b/>
          <w:sz w:val="28"/>
          <w:szCs w:val="28"/>
          <w:lang w:val="uk-UA"/>
        </w:rPr>
        <w:t>обгрунтування</w:t>
      </w:r>
      <w:proofErr w:type="spellEnd"/>
      <w:r w:rsidRPr="00190F15">
        <w:rPr>
          <w:rFonts w:ascii="Times New Roman" w:eastAsia="Times New Roman" w:hAnsi="Times New Roman" w:cs="Times New Roman"/>
          <w:b/>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771"/>
      </w:tblGrid>
      <w:tr w:rsidR="00190F15" w:rsidRPr="00190F15" w:rsidTr="00CD1E55">
        <w:trPr>
          <w:trHeight w:val="579"/>
        </w:trPr>
        <w:tc>
          <w:tcPr>
            <w:tcW w:w="857" w:type="dxa"/>
            <w:tcBorders>
              <w:right w:val="single" w:sz="4" w:space="0" w:color="auto"/>
            </w:tcBorders>
            <w:shd w:val="clear" w:color="auto" w:fill="CCC0D9"/>
            <w:vAlign w:val="center"/>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п/п</w:t>
            </w:r>
          </w:p>
        </w:tc>
        <w:tc>
          <w:tcPr>
            <w:tcW w:w="8772" w:type="dxa"/>
            <w:tcBorders>
              <w:top w:val="single" w:sz="4" w:space="0" w:color="auto"/>
              <w:left w:val="single" w:sz="4" w:space="0" w:color="auto"/>
              <w:bottom w:val="single" w:sz="4" w:space="0" w:color="auto"/>
              <w:right w:val="single" w:sz="4" w:space="0" w:color="auto"/>
            </w:tcBorders>
            <w:shd w:val="clear" w:color="auto" w:fill="CCC0D9"/>
            <w:vAlign w:val="center"/>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НАЙМЕНУВАННЯ   ЗАХОДІВ</w:t>
            </w:r>
          </w:p>
        </w:tc>
      </w:tr>
      <w:tr w:rsidR="00190F15" w:rsidRPr="00190F15" w:rsidTr="00CD1E55">
        <w:trPr>
          <w:trHeight w:val="407"/>
        </w:trPr>
        <w:tc>
          <w:tcPr>
            <w:tcW w:w="857" w:type="dxa"/>
            <w:tcBorders>
              <w:right w:val="single" w:sz="4" w:space="0" w:color="auto"/>
            </w:tcBorders>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color w:val="FF0000"/>
                <w:sz w:val="28"/>
                <w:szCs w:val="28"/>
                <w:lang w:val="uk-UA"/>
              </w:rPr>
            </w:pPr>
          </w:p>
        </w:tc>
      </w:tr>
      <w:tr w:rsidR="00190F15" w:rsidRPr="00190F15" w:rsidTr="00CD1E55">
        <w:trPr>
          <w:trHeight w:val="683"/>
        </w:trPr>
        <w:tc>
          <w:tcPr>
            <w:tcW w:w="9629" w:type="dxa"/>
            <w:gridSpan w:val="2"/>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jc w:val="center"/>
              <w:rPr>
                <w:rFonts w:ascii="Times New Roman" w:eastAsia="Times New Roman" w:hAnsi="Times New Roman" w:cs="Times New Roman"/>
                <w:sz w:val="28"/>
                <w:szCs w:val="28"/>
                <w:u w:val="single"/>
                <w:lang w:val="uk-UA"/>
              </w:rPr>
            </w:pPr>
            <w:r w:rsidRPr="00190F15">
              <w:rPr>
                <w:rFonts w:ascii="Times New Roman" w:eastAsia="Times New Roman" w:hAnsi="Times New Roman" w:cs="Times New Roman"/>
                <w:sz w:val="28"/>
                <w:szCs w:val="28"/>
                <w:u w:val="single"/>
                <w:lang w:val="uk-UA"/>
              </w:rPr>
              <w:t>ВОДОВІДВЕДЕННЯ</w:t>
            </w:r>
          </w:p>
        </w:tc>
      </w:tr>
      <w:tr w:rsidR="00190F15" w:rsidRPr="00190F15" w:rsidTr="00CD1E55">
        <w:trPr>
          <w:trHeight w:val="640"/>
        </w:trPr>
        <w:tc>
          <w:tcPr>
            <w:tcW w:w="857" w:type="dxa"/>
            <w:tcBorders>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2.2.1</w:t>
            </w: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Заходи зі зниження питомих витрат, а також втрат ресурсів, з них:</w:t>
            </w:r>
          </w:p>
        </w:tc>
      </w:tr>
      <w:tr w:rsidR="00190F15" w:rsidRPr="00190F15" w:rsidTr="00CD1E55">
        <w:trPr>
          <w:trHeight w:val="407"/>
        </w:trPr>
        <w:tc>
          <w:tcPr>
            <w:tcW w:w="857" w:type="dxa"/>
            <w:tcBorders>
              <w:right w:val="single" w:sz="4" w:space="0" w:color="auto"/>
            </w:tcBorders>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Капітальний ремонт приймальної камери каналізаційних стоків головної каналізаційної насосної станції (ГКНС) в с. Королівка</w:t>
            </w:r>
          </w:p>
        </w:tc>
      </w:tr>
      <w:tr w:rsidR="00190F15" w:rsidRPr="00190F15" w:rsidTr="00CD1E55">
        <w:trPr>
          <w:trHeight w:val="795"/>
        </w:trPr>
        <w:tc>
          <w:tcPr>
            <w:tcW w:w="857" w:type="dxa"/>
            <w:tcBorders>
              <w:bottom w:val="single" w:sz="4" w:space="0" w:color="auto"/>
              <w:right w:val="single" w:sz="4" w:space="0" w:color="auto"/>
            </w:tcBorders>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«Капітальний ремонт каналізаційної мережі біля будинку №15                     по вул. Яворницького в м. Коломия Івано-Франківської області»</w:t>
            </w:r>
          </w:p>
        </w:tc>
      </w:tr>
      <w:tr w:rsidR="00190F15" w:rsidRPr="009E6004" w:rsidTr="00CD1E55">
        <w:trPr>
          <w:trHeight w:val="452"/>
        </w:trPr>
        <w:tc>
          <w:tcPr>
            <w:tcW w:w="857" w:type="dxa"/>
            <w:tcBorders>
              <w:top w:val="single" w:sz="4" w:space="0" w:color="auto"/>
              <w:bottom w:val="single" w:sz="4" w:space="0" w:color="auto"/>
              <w:right w:val="single" w:sz="4" w:space="0" w:color="auto"/>
            </w:tcBorders>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«Капітальний ремонт каналізаційної мережі біля будинків №3,5,7   </w:t>
            </w:r>
            <w:proofErr w:type="spellStart"/>
            <w:r w:rsidRPr="00190F15">
              <w:rPr>
                <w:rFonts w:ascii="Times New Roman" w:eastAsia="Times New Roman" w:hAnsi="Times New Roman" w:cs="Times New Roman"/>
                <w:sz w:val="28"/>
                <w:szCs w:val="28"/>
                <w:lang w:val="uk-UA"/>
              </w:rPr>
              <w:t>пр.Грушевського</w:t>
            </w:r>
            <w:proofErr w:type="spellEnd"/>
            <w:r w:rsidRPr="00190F15">
              <w:rPr>
                <w:rFonts w:ascii="Times New Roman" w:eastAsia="Times New Roman" w:hAnsi="Times New Roman" w:cs="Times New Roman"/>
                <w:sz w:val="28"/>
                <w:szCs w:val="28"/>
                <w:lang w:val="uk-UA"/>
              </w:rPr>
              <w:t xml:space="preserve"> в м. Коломия Івано-Франківської області»</w:t>
            </w:r>
          </w:p>
        </w:tc>
      </w:tr>
      <w:tr w:rsidR="00190F15" w:rsidRPr="009E6004" w:rsidTr="00CD1E55">
        <w:trPr>
          <w:trHeight w:val="452"/>
        </w:trPr>
        <w:tc>
          <w:tcPr>
            <w:tcW w:w="857" w:type="dxa"/>
            <w:tcBorders>
              <w:top w:val="single" w:sz="4" w:space="0" w:color="auto"/>
              <w:right w:val="single" w:sz="4" w:space="0" w:color="auto"/>
            </w:tcBorders>
          </w:tcPr>
          <w:p w:rsidR="00190F15" w:rsidRPr="00190F15" w:rsidRDefault="00190F15" w:rsidP="00190F15">
            <w:pPr>
              <w:spacing w:after="0" w:line="240" w:lineRule="auto"/>
              <w:jc w:val="center"/>
              <w:rPr>
                <w:rFonts w:ascii="Times New Roman" w:eastAsia="Times New Roman" w:hAnsi="Times New Roman" w:cs="Times New Roman"/>
                <w:sz w:val="28"/>
                <w:szCs w:val="28"/>
                <w:lang w:val="uk-UA"/>
              </w:rPr>
            </w:pPr>
          </w:p>
        </w:tc>
        <w:tc>
          <w:tcPr>
            <w:tcW w:w="8772"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240" w:lineRule="auto"/>
              <w:rPr>
                <w:rFonts w:ascii="Times New Roman" w:eastAsia="Times New Roman" w:hAnsi="Times New Roman" w:cs="Times New Roman"/>
                <w:color w:val="FF0000"/>
                <w:sz w:val="28"/>
                <w:szCs w:val="28"/>
                <w:lang w:val="uk-UA"/>
              </w:rPr>
            </w:pPr>
          </w:p>
        </w:tc>
      </w:tr>
    </w:tbl>
    <w:p w:rsidR="00190F15" w:rsidRPr="00190F15" w:rsidRDefault="00190F15" w:rsidP="00190F15">
      <w:pPr>
        <w:rPr>
          <w:rFonts w:ascii="Times New Roman" w:eastAsia="Times New Roman" w:hAnsi="Times New Roman" w:cs="Times New Roman"/>
          <w:b/>
          <w:sz w:val="40"/>
          <w:szCs w:val="40"/>
          <w:lang w:val="uk-UA"/>
        </w:rPr>
      </w:pPr>
    </w:p>
    <w:p w:rsidR="00190F15" w:rsidRPr="00190F15" w:rsidRDefault="00190F15" w:rsidP="00190F15">
      <w:pPr>
        <w:rPr>
          <w:rFonts w:ascii="Times New Roman" w:eastAsia="Times New Roman" w:hAnsi="Times New Roman" w:cs="Times New Roman"/>
          <w:b/>
          <w:sz w:val="40"/>
          <w:szCs w:val="40"/>
          <w:lang w:val="uk-UA"/>
        </w:rPr>
      </w:pPr>
    </w:p>
    <w:p w:rsidR="00190F15" w:rsidRPr="00190F15" w:rsidRDefault="00190F15" w:rsidP="00190F15">
      <w:pPr>
        <w:rPr>
          <w:rFonts w:ascii="Times New Roman" w:eastAsia="Times New Roman" w:hAnsi="Times New Roman" w:cs="Times New Roman"/>
          <w:b/>
          <w:sz w:val="40"/>
          <w:szCs w:val="40"/>
          <w:lang w:val="uk-UA"/>
        </w:rPr>
      </w:pPr>
    </w:p>
    <w:p w:rsidR="00190F15" w:rsidRPr="00190F15" w:rsidRDefault="00190F15" w:rsidP="00190F15">
      <w:pPr>
        <w:rPr>
          <w:rFonts w:ascii="Times New Roman" w:eastAsia="Times New Roman" w:hAnsi="Times New Roman" w:cs="Times New Roman"/>
          <w:b/>
          <w:sz w:val="40"/>
          <w:szCs w:val="40"/>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ind w:firstLine="709"/>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00" w:lineRule="auto"/>
        <w:jc w:val="both"/>
        <w:rPr>
          <w:rFonts w:ascii="Times New Roman" w:eastAsia="Times New Roman" w:hAnsi="Times New Roman" w:cs="Times New Roman"/>
          <w:color w:val="FF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u w:val="single"/>
          <w:lang w:val="uk-UA"/>
        </w:rPr>
      </w:pPr>
      <w:r w:rsidRPr="00190F15">
        <w:rPr>
          <w:rFonts w:ascii="Times New Roman" w:eastAsia="Times New Roman" w:hAnsi="Times New Roman" w:cs="Times New Roman"/>
          <w:b/>
          <w:color w:val="000000"/>
          <w:sz w:val="28"/>
          <w:szCs w:val="28"/>
          <w:u w:val="single"/>
          <w:lang w:val="uk-UA"/>
        </w:rPr>
        <w:lastRenderedPageBreak/>
        <w:t>ВОДОВІДВЕДЕННЯ</w:t>
      </w: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r w:rsidRPr="00190F15">
        <w:rPr>
          <w:rFonts w:ascii="Times New Roman" w:eastAsia="Times New Roman" w:hAnsi="Times New Roman" w:cs="Times New Roman"/>
          <w:b/>
          <w:color w:val="000000"/>
          <w:sz w:val="28"/>
          <w:szCs w:val="28"/>
          <w:lang w:val="uk-UA"/>
        </w:rPr>
        <w:t>Інвестиційний проект</w:t>
      </w:r>
      <w:r w:rsidRPr="001E6540">
        <w:rPr>
          <w:rFonts w:ascii="Times New Roman" w:eastAsia="Times New Roman" w:hAnsi="Times New Roman" w:cs="Times New Roman"/>
          <w:b/>
          <w:color w:val="000000"/>
          <w:sz w:val="28"/>
          <w:szCs w:val="28"/>
          <w:lang w:val="uk-UA"/>
        </w:rPr>
        <w:t xml:space="preserve"> </w:t>
      </w:r>
    </w:p>
    <w:p w:rsidR="00190F15" w:rsidRPr="00190F15" w:rsidRDefault="00190F15" w:rsidP="00190F15">
      <w:pPr>
        <w:spacing w:after="0" w:line="36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color w:val="000000"/>
          <w:sz w:val="28"/>
          <w:szCs w:val="28"/>
          <w:lang w:val="uk-UA"/>
        </w:rPr>
        <w:t>«</w:t>
      </w:r>
      <w:r w:rsidRPr="00190F15">
        <w:rPr>
          <w:rFonts w:ascii="Times New Roman" w:eastAsia="Times New Roman" w:hAnsi="Times New Roman" w:cs="Times New Roman"/>
          <w:b/>
          <w:sz w:val="28"/>
          <w:szCs w:val="28"/>
          <w:lang w:val="uk-UA"/>
        </w:rPr>
        <w:t>Капітальний ремонт приймальної камери каналізаційних стоків головної каналізаційної насосної станції (ГКНС) в с. Королівка»</w:t>
      </w: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
          <w:sz w:val="28"/>
          <w:szCs w:val="28"/>
          <w:u w:val="single"/>
          <w:lang w:val="uk-UA"/>
        </w:rPr>
        <w:t>Передумови</w:t>
      </w:r>
      <w:r w:rsidRPr="00190F15">
        <w:rPr>
          <w:rFonts w:ascii="Times New Roman" w:eastAsia="Times New Roman" w:hAnsi="Times New Roman" w:cs="Times New Roman"/>
          <w:b/>
          <w:sz w:val="28"/>
          <w:szCs w:val="28"/>
          <w:lang w:val="uk-UA"/>
        </w:rPr>
        <w:t>.</w:t>
      </w:r>
      <w:r w:rsidRPr="00190F15">
        <w:rPr>
          <w:rFonts w:ascii="Times New Roman" w:eastAsia="Times New Roman" w:hAnsi="Times New Roman" w:cs="Times New Roman"/>
          <w:sz w:val="28"/>
          <w:szCs w:val="28"/>
          <w:lang w:val="uk-UA"/>
        </w:rPr>
        <w:t xml:space="preserve">  Головна каналізаційна насосна станція (ГКНС) – це структурна одиниця технологічного процесу системи централізованого водовідведення м. Коломия. Функціонально ГКНС призначена для приймання всіх каналізаційних стоків м. Коломия їх первинного очищення, вирівнювання об’ємів пропуску каналізаційних стоків та перекачування їх на каналізаційні очисні споруди. ГНКС комунального підприємства «</w:t>
      </w:r>
      <w:proofErr w:type="spellStart"/>
      <w:r w:rsidRPr="00190F15">
        <w:rPr>
          <w:rFonts w:ascii="Times New Roman" w:eastAsia="Times New Roman" w:hAnsi="Times New Roman" w:cs="Times New Roman"/>
          <w:sz w:val="28"/>
          <w:szCs w:val="28"/>
          <w:lang w:val="uk-UA"/>
        </w:rPr>
        <w:t>Коломияводоканал</w:t>
      </w:r>
      <w:proofErr w:type="spellEnd"/>
      <w:r w:rsidRPr="00190F15">
        <w:rPr>
          <w:rFonts w:ascii="Times New Roman" w:eastAsia="Times New Roman" w:hAnsi="Times New Roman" w:cs="Times New Roman"/>
          <w:sz w:val="28"/>
          <w:szCs w:val="28"/>
          <w:lang w:val="uk-UA"/>
        </w:rPr>
        <w:t xml:space="preserve">» введена в експлуатацію в 1985 році. </w:t>
      </w: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Однією з функцій ГКНС є вирівнювання об’ємів пропуску каналізаційних стоків, що здійснюється шляхом їх накопичення у приймальній камері з наступним рівномірним перекачуванням на каналізаційні очисні споруди. За період експлуатації беручи до уваги, що каналізаційні стоки мають в собі механічні домішки різних фракцій (дрібне каміння, пісок, мул), тому в період їх перебування у приймальній камері відбувається процес їх осідання та акумулювання. В результаті чого станом на сьогодні, робочий об’єм приймальної камери зменшений на 40%. </w:t>
      </w:r>
    </w:p>
    <w:p w:rsidR="00190F15" w:rsidRPr="00190F15" w:rsidRDefault="00190F15" w:rsidP="00190F15">
      <w:pPr>
        <w:spacing w:after="0"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
          <w:bCs/>
          <w:i/>
          <w:iCs/>
          <w:sz w:val="28"/>
          <w:szCs w:val="28"/>
          <w:u w:val="single"/>
          <w:lang w:val="uk-UA"/>
        </w:rPr>
        <w:t>Доцільність реалізації заходу</w:t>
      </w:r>
      <w:r w:rsidRPr="00190F15">
        <w:rPr>
          <w:rFonts w:ascii="Times New Roman" w:eastAsia="Times New Roman" w:hAnsi="Times New Roman" w:cs="Times New Roman"/>
          <w:sz w:val="28"/>
          <w:szCs w:val="28"/>
          <w:lang w:val="uk-UA"/>
        </w:rPr>
        <w:t xml:space="preserve">. Зменшення об’єму робочої зони приймальної камери має пряме відображення, щодо можливості вирівнювання пікових навантажень по пропуску каналізаційних стоків і призводить до нерівномірного перекачування їх на каналізаційні очисні споруди та відповідно до якості їх очищення. </w:t>
      </w:r>
    </w:p>
    <w:p w:rsidR="00190F15" w:rsidRPr="00190F15" w:rsidRDefault="00190F15" w:rsidP="00190F15">
      <w:pPr>
        <w:spacing w:after="0"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Також даний процес спричиняє зменшення інтервалу між включеннями насосного агрегату, збільшує частоту включень насосного агрегату, що в свою чергу спричинює швидкість фізичного зносу електричних, механічних та обертових елементів насоса, а також спричиняє збільшення використання електричної енергії (при запуску двигуна збільшуються пускові струми, відповідно збільшується електроспоживання).</w:t>
      </w:r>
    </w:p>
    <w:p w:rsidR="00190F15" w:rsidRPr="00190F15" w:rsidRDefault="00190F15" w:rsidP="00190F15">
      <w:pPr>
        <w:spacing w:line="360" w:lineRule="auto"/>
        <w:ind w:firstLine="708"/>
        <w:jc w:val="both"/>
        <w:rPr>
          <w:rFonts w:ascii="Times New Roman" w:eastAsia="Times New Roman" w:hAnsi="Times New Roman" w:cs="Times New Roman"/>
          <w:b/>
          <w:i/>
          <w:iCs/>
          <w:sz w:val="28"/>
          <w:szCs w:val="28"/>
          <w:u w:val="single"/>
          <w:lang w:val="uk-UA"/>
        </w:rPr>
      </w:pPr>
      <w:r w:rsidRPr="00190F15">
        <w:rPr>
          <w:rFonts w:ascii="Times New Roman" w:eastAsia="Times New Roman" w:hAnsi="Times New Roman" w:cs="Times New Roman"/>
          <w:b/>
          <w:i/>
          <w:iCs/>
          <w:sz w:val="28"/>
          <w:szCs w:val="28"/>
          <w:u w:val="single"/>
          <w:lang w:val="uk-UA"/>
        </w:rPr>
        <w:t>Мета заходу</w:t>
      </w: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lastRenderedPageBreak/>
        <w:t>Проведення даного ремонту  є досягнення технічних параметрів вирівнювання об’ємів пропуску каналізаційних стоків, зменшення зносу насосних  агрегатів, збільшення періоду експлуатації насосних агрегатів, зменшення використання електроенергії, покращення проходження процесу очищення каналізаційних стоків.</w:t>
      </w:r>
    </w:p>
    <w:p w:rsidR="00190F15" w:rsidRPr="00190F15" w:rsidRDefault="00190F15" w:rsidP="00190F15">
      <w:pPr>
        <w:spacing w:after="0" w:line="360" w:lineRule="auto"/>
        <w:ind w:firstLine="708"/>
        <w:jc w:val="both"/>
        <w:rPr>
          <w:rFonts w:ascii="Times New Roman" w:eastAsia="Times New Roman" w:hAnsi="Times New Roman" w:cs="Times New Roman"/>
          <w:b/>
          <w:i/>
          <w:iCs/>
          <w:sz w:val="28"/>
          <w:szCs w:val="28"/>
          <w:u w:val="single"/>
          <w:lang w:val="uk-UA"/>
        </w:rPr>
      </w:pPr>
      <w:r w:rsidRPr="00190F15">
        <w:rPr>
          <w:rFonts w:ascii="Times New Roman" w:eastAsia="Times New Roman" w:hAnsi="Times New Roman" w:cs="Times New Roman"/>
          <w:i/>
          <w:iCs/>
          <w:sz w:val="28"/>
          <w:szCs w:val="28"/>
          <w:lang w:val="uk-UA"/>
        </w:rPr>
        <w:t xml:space="preserve"> </w:t>
      </w:r>
      <w:r w:rsidRPr="00190F15">
        <w:rPr>
          <w:rFonts w:ascii="Times New Roman" w:eastAsia="Times New Roman" w:hAnsi="Times New Roman" w:cs="Times New Roman"/>
          <w:b/>
          <w:i/>
          <w:iCs/>
          <w:sz w:val="28"/>
          <w:szCs w:val="28"/>
          <w:u w:val="single"/>
          <w:lang w:val="uk-UA"/>
        </w:rPr>
        <w:t>Результат заходу:</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покращення якісних показників очищення каналізаційних стоків;</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зменшення витрат на обслуговування чи ремонт насосних агрегатів;</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зменшення використання електричної енергії;</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зменшення витрат на оплату електричної енергії;</w:t>
      </w:r>
    </w:p>
    <w:p w:rsidR="00190F15" w:rsidRPr="00190F15" w:rsidRDefault="00190F15" w:rsidP="00190F15">
      <w:pPr>
        <w:spacing w:after="0" w:line="360" w:lineRule="auto"/>
        <w:ind w:firstLine="708"/>
        <w:jc w:val="center"/>
        <w:rPr>
          <w:rFonts w:ascii="Times New Roman" w:eastAsia="Times New Roman" w:hAnsi="Times New Roman" w:cs="Times New Roman"/>
          <w:b/>
          <w:sz w:val="32"/>
          <w:szCs w:val="32"/>
          <w:lang w:val="uk-UA"/>
        </w:rPr>
      </w:pPr>
      <w:r w:rsidRPr="00190F15">
        <w:rPr>
          <w:rFonts w:ascii="Times New Roman" w:eastAsia="Times New Roman" w:hAnsi="Times New Roman" w:cs="Times New Roman"/>
          <w:b/>
          <w:sz w:val="32"/>
          <w:szCs w:val="32"/>
          <w:lang w:val="uk-UA"/>
        </w:rPr>
        <w:t>Технічні показники</w:t>
      </w:r>
    </w:p>
    <w:tbl>
      <w:tblPr>
        <w:tblW w:w="8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099"/>
        <w:gridCol w:w="2981"/>
      </w:tblGrid>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 п/п</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назва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кількість</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1</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rPr>
                <w:rFonts w:ascii="Times New Roman" w:eastAsia="Times New Roman" w:hAnsi="Times New Roman" w:cs="Times New Roman"/>
                <w:sz w:val="28"/>
                <w:szCs w:val="28"/>
              </w:rPr>
            </w:pPr>
            <w:r w:rsidRPr="00190F15">
              <w:rPr>
                <w:rFonts w:ascii="Times New Roman" w:eastAsia="Times New Roman" w:hAnsi="Times New Roman" w:cs="Times New Roman"/>
                <w:spacing w:val="-3"/>
                <w:sz w:val="28"/>
                <w:szCs w:val="28"/>
                <w:lang w:val="uk-UA"/>
              </w:rPr>
              <w:t xml:space="preserve">Викачка мулових </w:t>
            </w:r>
            <w:proofErr w:type="spellStart"/>
            <w:r w:rsidRPr="00190F15">
              <w:rPr>
                <w:rFonts w:ascii="Times New Roman" w:eastAsia="Times New Roman" w:hAnsi="Times New Roman" w:cs="Times New Roman"/>
                <w:spacing w:val="-3"/>
                <w:sz w:val="28"/>
                <w:szCs w:val="28"/>
                <w:lang w:val="uk-UA"/>
              </w:rPr>
              <w:t>відкладень</w:t>
            </w:r>
            <w:proofErr w:type="spellEnd"/>
            <w:r w:rsidRPr="00190F15">
              <w:rPr>
                <w:rFonts w:ascii="Times New Roman" w:eastAsia="Times New Roman" w:hAnsi="Times New Roman" w:cs="Times New Roman"/>
                <w:spacing w:val="-3"/>
                <w:sz w:val="28"/>
                <w:szCs w:val="28"/>
                <w:lang w:val="uk-UA"/>
              </w:rPr>
              <w:t xml:space="preserve"> із </w:t>
            </w:r>
            <w:proofErr w:type="spellStart"/>
            <w:r w:rsidRPr="00190F15">
              <w:rPr>
                <w:rFonts w:ascii="Times New Roman" w:eastAsia="Times New Roman" w:hAnsi="Times New Roman" w:cs="Times New Roman"/>
                <w:spacing w:val="-3"/>
                <w:sz w:val="28"/>
                <w:szCs w:val="28"/>
                <w:lang w:val="uk-UA"/>
              </w:rPr>
              <w:t>замивкою</w:t>
            </w:r>
            <w:proofErr w:type="spellEnd"/>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120 т/м³</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 xml:space="preserve">Транспортна робота </w:t>
            </w:r>
            <w:proofErr w:type="spellStart"/>
            <w:r w:rsidRPr="00190F15">
              <w:rPr>
                <w:rFonts w:ascii="Times New Roman" w:eastAsia="Times New Roman" w:hAnsi="Times New Roman" w:cs="Times New Roman"/>
                <w:spacing w:val="-3"/>
                <w:sz w:val="28"/>
                <w:szCs w:val="28"/>
                <w:lang w:val="uk-UA"/>
              </w:rPr>
              <w:t>мулососа</w:t>
            </w:r>
            <w:proofErr w:type="spellEnd"/>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424 км</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3</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 xml:space="preserve">Період виконання </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5 днів</w:t>
            </w:r>
          </w:p>
        </w:tc>
      </w:tr>
    </w:tbl>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w:t>
      </w:r>
    </w:p>
    <w:p w:rsidR="00190F15" w:rsidRPr="00190F15" w:rsidRDefault="00190F15" w:rsidP="00190F15">
      <w:pPr>
        <w:spacing w:line="360" w:lineRule="auto"/>
        <w:ind w:firstLine="567"/>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Очікувана вартість робіт складає  245,00  тис. грн. (згідно комерційної пропозиції). Остаточна вартість виконання даних робіт буде визначена підчас виконання остаточних замірів об’єму накопиченого осаду, перед укладенням договору.</w:t>
      </w:r>
    </w:p>
    <w:p w:rsidR="00190F15" w:rsidRPr="00190F15" w:rsidRDefault="00190F15" w:rsidP="00190F15">
      <w:pPr>
        <w:spacing w:after="0" w:line="300" w:lineRule="auto"/>
        <w:ind w:firstLine="284"/>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Джерело фінансування проекту  – амортизаційні відрахування за 2025 рік.</w:t>
      </w:r>
    </w:p>
    <w:p w:rsidR="00190F15" w:rsidRPr="00190F15" w:rsidRDefault="00190F15" w:rsidP="00190F15">
      <w:pPr>
        <w:spacing w:line="360" w:lineRule="auto"/>
        <w:ind w:firstLine="567"/>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Констатуючи низьку ефективність даного проекту, необхідно ще раз зробити наголос на досягненні вкрай важливих цілей, які не можуть бути оцінені в грошовому еквіваленті, а саме надійна робота елементів системи централізованого водовідведення. </w:t>
      </w: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p>
    <w:p w:rsidR="00190F15" w:rsidRPr="00190F15" w:rsidRDefault="00190F15" w:rsidP="00190F15">
      <w:pPr>
        <w:spacing w:after="0" w:line="360" w:lineRule="auto"/>
        <w:jc w:val="center"/>
        <w:rPr>
          <w:rFonts w:ascii="Times New Roman" w:eastAsia="Times New Roman" w:hAnsi="Times New Roman" w:cs="Times New Roman"/>
          <w:b/>
          <w:color w:val="000000"/>
          <w:sz w:val="28"/>
          <w:szCs w:val="28"/>
          <w:lang w:val="uk-UA"/>
        </w:rPr>
      </w:pPr>
      <w:r w:rsidRPr="00190F15">
        <w:rPr>
          <w:rFonts w:ascii="Times New Roman" w:eastAsia="Times New Roman" w:hAnsi="Times New Roman" w:cs="Times New Roman"/>
          <w:b/>
          <w:color w:val="000000"/>
          <w:sz w:val="28"/>
          <w:szCs w:val="28"/>
          <w:lang w:val="uk-UA"/>
        </w:rPr>
        <w:lastRenderedPageBreak/>
        <w:t>Інвестиційний проект</w:t>
      </w:r>
      <w:r w:rsidRPr="00190F15">
        <w:rPr>
          <w:rFonts w:ascii="Times New Roman" w:eastAsia="Times New Roman" w:hAnsi="Times New Roman" w:cs="Times New Roman"/>
          <w:b/>
          <w:color w:val="000000"/>
          <w:sz w:val="28"/>
          <w:szCs w:val="28"/>
        </w:rPr>
        <w:t xml:space="preserve"> </w:t>
      </w:r>
    </w:p>
    <w:p w:rsidR="00190F15" w:rsidRPr="00190F15" w:rsidRDefault="00190F15" w:rsidP="00190F15">
      <w:pPr>
        <w:spacing w:after="0" w:line="36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color w:val="000000"/>
          <w:sz w:val="28"/>
          <w:szCs w:val="28"/>
          <w:lang w:val="uk-UA"/>
        </w:rPr>
        <w:t>«</w:t>
      </w:r>
      <w:r w:rsidRPr="00190F15">
        <w:rPr>
          <w:rFonts w:ascii="Times New Roman" w:eastAsia="Times New Roman" w:hAnsi="Times New Roman" w:cs="Times New Roman"/>
          <w:b/>
          <w:sz w:val="28"/>
          <w:szCs w:val="28"/>
          <w:lang w:val="uk-UA"/>
        </w:rPr>
        <w:t>Капітальний ремонт каналізаційної мережі біля будинку №15                     по вул. Яворницького</w:t>
      </w:r>
      <w:r w:rsidRPr="00190F15">
        <w:rPr>
          <w:rFonts w:ascii="Calibri" w:eastAsia="Times New Roman" w:hAnsi="Calibri" w:cs="Times New Roman"/>
        </w:rPr>
        <w:t xml:space="preserve"> </w:t>
      </w:r>
      <w:r w:rsidRPr="00190F15">
        <w:rPr>
          <w:rFonts w:ascii="Times New Roman" w:eastAsia="Times New Roman" w:hAnsi="Times New Roman" w:cs="Times New Roman"/>
          <w:b/>
          <w:sz w:val="28"/>
          <w:szCs w:val="28"/>
          <w:lang w:val="uk-UA"/>
        </w:rPr>
        <w:t>в м. Коломия Івано-Франківської області»</w:t>
      </w: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
          <w:i/>
          <w:iCs/>
          <w:sz w:val="28"/>
          <w:szCs w:val="28"/>
          <w:u w:val="single"/>
          <w:lang w:val="uk-UA"/>
        </w:rPr>
        <w:t>Доцільність реалізації заходу.</w:t>
      </w:r>
      <w:r w:rsidRPr="00190F15">
        <w:rPr>
          <w:rFonts w:ascii="Times New Roman" w:eastAsia="Times New Roman" w:hAnsi="Times New Roman" w:cs="Times New Roman"/>
          <w:sz w:val="28"/>
          <w:szCs w:val="28"/>
          <w:lang w:val="uk-UA"/>
        </w:rPr>
        <w:t xml:space="preserve">  Каналізація Ø 200 мм по вул. Яворницького,  працює із перевищенням експлуатаційного терміну та  знаходиться в аварійному стані. Основним фактором необхідності проведення капітального ремонту є заростання внутрішньої поверхні, що впливає на продуктивність мережі. Також в процесі тривалої експлуатації та руху ґрунтових покривів утворилися </w:t>
      </w:r>
      <w:proofErr w:type="spellStart"/>
      <w:r w:rsidRPr="00190F15">
        <w:rPr>
          <w:rFonts w:ascii="Times New Roman" w:eastAsia="Times New Roman" w:hAnsi="Times New Roman" w:cs="Times New Roman"/>
          <w:sz w:val="28"/>
          <w:szCs w:val="28"/>
          <w:lang w:val="uk-UA"/>
        </w:rPr>
        <w:t>контрнахил</w:t>
      </w:r>
      <w:proofErr w:type="spellEnd"/>
      <w:r w:rsidRPr="00190F15">
        <w:rPr>
          <w:rFonts w:ascii="Times New Roman" w:eastAsia="Times New Roman" w:hAnsi="Times New Roman" w:cs="Times New Roman"/>
          <w:sz w:val="28"/>
          <w:szCs w:val="28"/>
          <w:lang w:val="uk-UA"/>
        </w:rPr>
        <w:t xml:space="preserve"> та пошкодження мережі.  Як наслідок  часто проводяться ремонтні роботи  з усунення  аварійних ситуацій та збільшується складність з їх ліквідації. Протягом  2023-2024 років здійснено 7 виїздів з усунення засмічення на даній каналізаційній мережі.</w:t>
      </w: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
          <w:i/>
          <w:iCs/>
          <w:sz w:val="28"/>
          <w:szCs w:val="28"/>
          <w:u w:val="single"/>
          <w:lang w:val="uk-UA"/>
        </w:rPr>
        <w:t>Мета заходу.</w:t>
      </w:r>
      <w:r w:rsidRPr="00190F15">
        <w:rPr>
          <w:rFonts w:ascii="Times New Roman" w:eastAsia="Times New Roman" w:hAnsi="Times New Roman" w:cs="Times New Roman"/>
          <w:bCs/>
          <w:sz w:val="28"/>
          <w:szCs w:val="28"/>
          <w:lang w:val="uk-UA"/>
        </w:rPr>
        <w:t xml:space="preserve"> Проведення</w:t>
      </w:r>
      <w:r w:rsidRPr="00190F15">
        <w:rPr>
          <w:rFonts w:ascii="Times New Roman" w:eastAsia="Times New Roman" w:hAnsi="Times New Roman" w:cs="Times New Roman"/>
          <w:sz w:val="28"/>
          <w:szCs w:val="28"/>
          <w:lang w:val="uk-UA"/>
        </w:rPr>
        <w:t xml:space="preserve">  капітального ремонту  каналізаційної мережі по вул. Яворницького є заміна азбестових труб, в яких закінчився термін експлуатації внаслідок довготривалого використання та дії агресивного середовища каналізаційних стічних вод,  на двошарові гофровані труби типу «КОРСИС».</w:t>
      </w:r>
    </w:p>
    <w:p w:rsidR="00190F15" w:rsidRPr="00190F15" w:rsidRDefault="00190F15" w:rsidP="00190F15">
      <w:pPr>
        <w:spacing w:after="0" w:line="360" w:lineRule="auto"/>
        <w:ind w:firstLine="708"/>
        <w:jc w:val="both"/>
        <w:rPr>
          <w:rFonts w:ascii="Times New Roman" w:eastAsia="Times New Roman" w:hAnsi="Times New Roman" w:cs="Times New Roman"/>
          <w:b/>
          <w:i/>
          <w:iCs/>
          <w:sz w:val="28"/>
          <w:szCs w:val="28"/>
          <w:u w:val="single"/>
          <w:lang w:val="uk-UA"/>
        </w:rPr>
      </w:pPr>
      <w:r w:rsidRPr="00190F15">
        <w:rPr>
          <w:rFonts w:ascii="Times New Roman" w:eastAsia="Times New Roman" w:hAnsi="Times New Roman" w:cs="Times New Roman"/>
          <w:sz w:val="28"/>
          <w:szCs w:val="28"/>
          <w:lang w:val="uk-UA"/>
        </w:rPr>
        <w:t xml:space="preserve"> </w:t>
      </w:r>
      <w:r w:rsidRPr="00190F15">
        <w:rPr>
          <w:rFonts w:ascii="Times New Roman" w:eastAsia="Times New Roman" w:hAnsi="Times New Roman" w:cs="Times New Roman"/>
          <w:b/>
          <w:i/>
          <w:iCs/>
          <w:sz w:val="28"/>
          <w:szCs w:val="28"/>
          <w:u w:val="single"/>
          <w:lang w:val="uk-UA"/>
        </w:rPr>
        <w:t>Результат заходу:</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підвищення  пропускної спроможності даної мережі;</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зменшення затрат на ліквідацію заторів, </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покращення екологічного та санітарного стану в районі вул. Яворницького. </w:t>
      </w:r>
    </w:p>
    <w:p w:rsidR="00190F15" w:rsidRPr="00190F15" w:rsidRDefault="00190F15" w:rsidP="00190F15">
      <w:pPr>
        <w:spacing w:after="0" w:line="360" w:lineRule="auto"/>
        <w:ind w:firstLine="708"/>
        <w:jc w:val="center"/>
        <w:rPr>
          <w:rFonts w:ascii="Times New Roman" w:eastAsia="Times New Roman" w:hAnsi="Times New Roman" w:cs="Times New Roman"/>
          <w:b/>
          <w:sz w:val="32"/>
          <w:szCs w:val="32"/>
          <w:lang w:val="uk-UA"/>
        </w:rPr>
      </w:pPr>
      <w:r w:rsidRPr="00190F15">
        <w:rPr>
          <w:rFonts w:ascii="Times New Roman" w:eastAsia="Times New Roman" w:hAnsi="Times New Roman" w:cs="Times New Roman"/>
          <w:b/>
          <w:sz w:val="32"/>
          <w:szCs w:val="32"/>
          <w:lang w:val="uk-UA"/>
        </w:rPr>
        <w:t>Технічні показники</w:t>
      </w:r>
    </w:p>
    <w:tbl>
      <w:tblPr>
        <w:tblW w:w="8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099"/>
        <w:gridCol w:w="2981"/>
      </w:tblGrid>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 п/п</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назва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кількість</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1</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rPr>
                <w:rFonts w:ascii="Times New Roman" w:eastAsia="Times New Roman" w:hAnsi="Times New Roman" w:cs="Times New Roman"/>
                <w:sz w:val="28"/>
                <w:szCs w:val="28"/>
              </w:rPr>
            </w:pPr>
            <w:r w:rsidRPr="00190F15">
              <w:rPr>
                <w:rFonts w:ascii="Times New Roman" w:eastAsia="Times New Roman" w:hAnsi="Times New Roman" w:cs="Times New Roman"/>
                <w:spacing w:val="-3"/>
                <w:sz w:val="28"/>
                <w:szCs w:val="28"/>
                <w:lang w:val="uk-UA"/>
              </w:rPr>
              <w:t xml:space="preserve">Протяжність  каналізаційної мережі </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70 метрів</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Матеріал каналізаційної мережі (існуючий/ проектний)</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Азбест/ труби типу «КОРСИС»</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3</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Діаметр мережі</w:t>
            </w:r>
          </w:p>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(існуючий/ проектний)</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200/ 200</w:t>
            </w:r>
          </w:p>
        </w:tc>
      </w:tr>
    </w:tbl>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w:t>
      </w: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lastRenderedPageBreak/>
        <w:t xml:space="preserve">    Очікувана вартість робіт складає  190,000  тис. грн. Остаточна вартість виконання даних робіт буде визначена після складання кошторисної документації, роботи над якою проводяться на даний час.</w:t>
      </w:r>
    </w:p>
    <w:p w:rsidR="00190F15" w:rsidRPr="00190F15" w:rsidRDefault="00190F15" w:rsidP="00190F15">
      <w:pPr>
        <w:spacing w:after="0" w:line="300" w:lineRule="auto"/>
        <w:ind w:firstLine="709"/>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Джерело фінансування проекту  – амортизаційні відрахування за 2025 рік.</w:t>
      </w: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Констатуючи низьку ефективність даного проекту, необхідно ще раз зробити наголос на досягненні вкрай важливих цілей, які не можуть бути оцінені в грошовому еквіваленті, а саме надійне водовідведення стоків мешканців та уникнення аварійних ситуацій, що загрожують забрудненням навколишнього природнього середовища. </w:t>
      </w:r>
    </w:p>
    <w:p w:rsidR="00190F15" w:rsidRPr="00190F15" w:rsidRDefault="00190F15" w:rsidP="00190F15">
      <w:pPr>
        <w:spacing w:after="0" w:line="36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color w:val="000000"/>
          <w:sz w:val="28"/>
          <w:szCs w:val="28"/>
          <w:lang w:val="uk-UA"/>
        </w:rPr>
        <w:t>«</w:t>
      </w:r>
      <w:r w:rsidRPr="00190F15">
        <w:rPr>
          <w:rFonts w:ascii="Times New Roman" w:eastAsia="Times New Roman" w:hAnsi="Times New Roman" w:cs="Times New Roman"/>
          <w:b/>
          <w:sz w:val="28"/>
          <w:szCs w:val="28"/>
          <w:lang w:val="uk-UA"/>
        </w:rPr>
        <w:t xml:space="preserve">Капітальний ремонт каналізаційної мережі біля будинків №3,5,7   </w:t>
      </w:r>
      <w:proofErr w:type="spellStart"/>
      <w:r w:rsidRPr="00190F15">
        <w:rPr>
          <w:rFonts w:ascii="Times New Roman" w:eastAsia="Times New Roman" w:hAnsi="Times New Roman" w:cs="Times New Roman"/>
          <w:b/>
          <w:sz w:val="28"/>
          <w:szCs w:val="28"/>
          <w:lang w:val="uk-UA"/>
        </w:rPr>
        <w:t>пр.Грушевського</w:t>
      </w:r>
      <w:proofErr w:type="spellEnd"/>
      <w:r w:rsidRPr="001E6540">
        <w:rPr>
          <w:rFonts w:ascii="Calibri" w:eastAsia="Times New Roman" w:hAnsi="Calibri" w:cs="Times New Roman"/>
          <w:lang w:val="uk-UA"/>
        </w:rPr>
        <w:t xml:space="preserve"> </w:t>
      </w:r>
      <w:r w:rsidRPr="00190F15">
        <w:rPr>
          <w:rFonts w:ascii="Times New Roman" w:eastAsia="Times New Roman" w:hAnsi="Times New Roman" w:cs="Times New Roman"/>
          <w:b/>
          <w:sz w:val="28"/>
          <w:szCs w:val="28"/>
          <w:lang w:val="uk-UA"/>
        </w:rPr>
        <w:t>в м. Коломия Івано-Франківської області»</w:t>
      </w:r>
    </w:p>
    <w:p w:rsidR="00190F15" w:rsidRPr="00190F15" w:rsidRDefault="00190F15" w:rsidP="00190F15">
      <w:pPr>
        <w:spacing w:after="0" w:line="360" w:lineRule="auto"/>
        <w:jc w:val="center"/>
        <w:rPr>
          <w:rFonts w:ascii="Times New Roman" w:eastAsia="Times New Roman" w:hAnsi="Times New Roman" w:cs="Times New Roman"/>
          <w:b/>
          <w:sz w:val="28"/>
          <w:szCs w:val="28"/>
          <w:lang w:val="uk-UA"/>
        </w:rPr>
      </w:pPr>
    </w:p>
    <w:p w:rsidR="00190F15" w:rsidRPr="00190F15" w:rsidRDefault="00190F15" w:rsidP="00190F15">
      <w:pPr>
        <w:spacing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
          <w:sz w:val="28"/>
          <w:szCs w:val="28"/>
          <w:u w:val="single"/>
          <w:lang w:val="uk-UA"/>
        </w:rPr>
        <w:t>Доцільність реалізації заходу.</w:t>
      </w:r>
      <w:r w:rsidRPr="00190F15">
        <w:rPr>
          <w:rFonts w:ascii="Times New Roman" w:eastAsia="Times New Roman" w:hAnsi="Times New Roman" w:cs="Times New Roman"/>
          <w:bCs/>
          <w:sz w:val="28"/>
          <w:szCs w:val="28"/>
          <w:lang w:val="uk-UA"/>
        </w:rPr>
        <w:t xml:space="preserve"> </w:t>
      </w:r>
      <w:r w:rsidRPr="00190F15">
        <w:rPr>
          <w:rFonts w:ascii="Times New Roman" w:eastAsia="Times New Roman" w:hAnsi="Times New Roman" w:cs="Times New Roman"/>
          <w:sz w:val="28"/>
          <w:szCs w:val="28"/>
          <w:lang w:val="uk-UA"/>
        </w:rPr>
        <w:t>Каналізація Ø 200 мм біля будинків №3,5,7 пр. Грушевського,  працює із перевищенням експлуатаційного терміну та  знаходиться в аварійному стані. Основним фактором необхідності проведення капітального ремонту є заростання внутрішньої поверхні, що впливає на продуктивність мережі.  Як наслідок  часто проводяться ремонтні роботи  по ліквідації  утворених засмічень. Протягом  2023-2024 років здійснено 4 виїзди з усунення засмічення на даній каналізаційній мережі.</w:t>
      </w:r>
    </w:p>
    <w:p w:rsidR="00190F15" w:rsidRPr="00190F15" w:rsidRDefault="00190F15" w:rsidP="00190F15">
      <w:pPr>
        <w:spacing w:after="0" w:line="360" w:lineRule="auto"/>
        <w:ind w:firstLine="708"/>
        <w:jc w:val="both"/>
        <w:rPr>
          <w:rFonts w:ascii="Times New Roman" w:eastAsia="Times New Roman" w:hAnsi="Times New Roman" w:cs="Times New Roman"/>
          <w:b/>
          <w:i/>
          <w:iCs/>
          <w:sz w:val="28"/>
          <w:szCs w:val="28"/>
          <w:u w:val="single"/>
          <w:lang w:val="uk-UA"/>
        </w:rPr>
      </w:pPr>
      <w:r w:rsidRPr="00190F15">
        <w:rPr>
          <w:rFonts w:ascii="Times New Roman" w:eastAsia="Times New Roman" w:hAnsi="Times New Roman" w:cs="Times New Roman"/>
          <w:b/>
          <w:i/>
          <w:iCs/>
          <w:sz w:val="28"/>
          <w:szCs w:val="28"/>
          <w:u w:val="single"/>
          <w:lang w:val="uk-UA"/>
        </w:rPr>
        <w:t>Мета заходу</w:t>
      </w:r>
    </w:p>
    <w:p w:rsidR="00190F15" w:rsidRPr="00190F15" w:rsidRDefault="00190F15" w:rsidP="00190F15">
      <w:pPr>
        <w:spacing w:after="0" w:line="360" w:lineRule="auto"/>
        <w:ind w:firstLine="708"/>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bCs/>
          <w:sz w:val="28"/>
          <w:szCs w:val="28"/>
          <w:lang w:val="uk-UA"/>
        </w:rPr>
        <w:t xml:space="preserve">Проведення </w:t>
      </w:r>
      <w:r w:rsidRPr="00190F15">
        <w:rPr>
          <w:rFonts w:ascii="Times New Roman" w:eastAsia="Times New Roman" w:hAnsi="Times New Roman" w:cs="Times New Roman"/>
          <w:sz w:val="28"/>
          <w:szCs w:val="28"/>
          <w:lang w:val="uk-UA"/>
        </w:rPr>
        <w:t>капітального ремонту каналізаційної мережі по вул. Грушевського є заміна азбестових  труб, в яких закінчився термін експлуатації внаслідок довготривалого використання та дії агресивного середовища каналізаційних стічних вод,  на двошарові гофровані труби типу «КОРСИС». Виконання робіт  забезпечить можливість виведення з роботи септика, як необов’язкового елементу системи централізованого водовідведення.</w:t>
      </w:r>
    </w:p>
    <w:p w:rsidR="00190F15" w:rsidRPr="00190F15" w:rsidRDefault="00190F15" w:rsidP="00190F15">
      <w:pPr>
        <w:spacing w:after="0" w:line="360" w:lineRule="auto"/>
        <w:ind w:firstLine="708"/>
        <w:jc w:val="both"/>
        <w:rPr>
          <w:rFonts w:ascii="Times New Roman" w:eastAsia="Times New Roman" w:hAnsi="Times New Roman" w:cs="Times New Roman"/>
          <w:b/>
          <w:bCs/>
          <w:i/>
          <w:iCs/>
          <w:sz w:val="28"/>
          <w:szCs w:val="28"/>
          <w:lang w:val="uk-UA"/>
        </w:rPr>
      </w:pPr>
    </w:p>
    <w:p w:rsidR="00190F15" w:rsidRPr="00190F15" w:rsidRDefault="00190F15" w:rsidP="00190F15">
      <w:pPr>
        <w:spacing w:after="0" w:line="360" w:lineRule="auto"/>
        <w:ind w:firstLine="708"/>
        <w:jc w:val="both"/>
        <w:rPr>
          <w:rFonts w:ascii="Times New Roman" w:eastAsia="Times New Roman" w:hAnsi="Times New Roman" w:cs="Times New Roman"/>
          <w:b/>
          <w:bCs/>
          <w:i/>
          <w:iCs/>
          <w:sz w:val="28"/>
          <w:szCs w:val="28"/>
          <w:lang w:val="uk-UA"/>
        </w:rPr>
      </w:pPr>
      <w:r w:rsidRPr="00190F15">
        <w:rPr>
          <w:rFonts w:ascii="Times New Roman" w:eastAsia="Times New Roman" w:hAnsi="Times New Roman" w:cs="Times New Roman"/>
          <w:b/>
          <w:bCs/>
          <w:i/>
          <w:iCs/>
          <w:sz w:val="28"/>
          <w:szCs w:val="28"/>
          <w:lang w:val="uk-UA"/>
        </w:rPr>
        <w:t xml:space="preserve"> </w:t>
      </w:r>
    </w:p>
    <w:p w:rsidR="00190F15" w:rsidRPr="00190F15" w:rsidRDefault="00190F15" w:rsidP="00190F15">
      <w:pPr>
        <w:spacing w:after="0" w:line="360" w:lineRule="auto"/>
        <w:ind w:firstLine="708"/>
        <w:jc w:val="both"/>
        <w:rPr>
          <w:rFonts w:ascii="Times New Roman" w:eastAsia="Times New Roman" w:hAnsi="Times New Roman" w:cs="Times New Roman"/>
          <w:b/>
          <w:bCs/>
          <w:i/>
          <w:iCs/>
          <w:sz w:val="28"/>
          <w:szCs w:val="28"/>
          <w:lang w:val="uk-UA"/>
        </w:rPr>
      </w:pPr>
      <w:r w:rsidRPr="00190F15">
        <w:rPr>
          <w:rFonts w:ascii="Times New Roman" w:eastAsia="Times New Roman" w:hAnsi="Times New Roman" w:cs="Times New Roman"/>
          <w:b/>
          <w:bCs/>
          <w:i/>
          <w:iCs/>
          <w:sz w:val="28"/>
          <w:szCs w:val="28"/>
          <w:u w:val="single"/>
          <w:lang w:val="uk-UA"/>
        </w:rPr>
        <w:t>Результат заходу</w:t>
      </w:r>
      <w:r w:rsidRPr="00190F15">
        <w:rPr>
          <w:rFonts w:ascii="Times New Roman" w:eastAsia="Times New Roman" w:hAnsi="Times New Roman" w:cs="Times New Roman"/>
          <w:b/>
          <w:bCs/>
          <w:i/>
          <w:iCs/>
          <w:sz w:val="28"/>
          <w:szCs w:val="28"/>
          <w:lang w:val="uk-UA"/>
        </w:rPr>
        <w:t>:</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підвищення  пропускної спроможності даної мережі;</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зменшення затрат на ліквідацію заторів;</w:t>
      </w:r>
    </w:p>
    <w:p w:rsidR="00190F15" w:rsidRPr="00190F15" w:rsidRDefault="00190F15" w:rsidP="00190F15">
      <w:pPr>
        <w:numPr>
          <w:ilvl w:val="0"/>
          <w:numId w:val="9"/>
        </w:numPr>
        <w:spacing w:after="0" w:line="360" w:lineRule="auto"/>
        <w:contextualSpacing/>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lastRenderedPageBreak/>
        <w:t>покращення екологічного та санітарного стану в районі центральній частині міста, яка є історичною спадщиною.</w:t>
      </w:r>
    </w:p>
    <w:p w:rsidR="00190F15" w:rsidRPr="00190F15" w:rsidRDefault="00190F15" w:rsidP="00190F15">
      <w:pPr>
        <w:spacing w:after="0" w:line="360" w:lineRule="auto"/>
        <w:ind w:firstLine="708"/>
        <w:jc w:val="center"/>
        <w:rPr>
          <w:rFonts w:ascii="Times New Roman" w:eastAsia="Times New Roman" w:hAnsi="Times New Roman" w:cs="Times New Roman"/>
          <w:b/>
          <w:sz w:val="32"/>
          <w:szCs w:val="32"/>
          <w:lang w:val="uk-UA"/>
        </w:rPr>
      </w:pPr>
      <w:r w:rsidRPr="00190F15">
        <w:rPr>
          <w:rFonts w:ascii="Times New Roman" w:eastAsia="Times New Roman" w:hAnsi="Times New Roman" w:cs="Times New Roman"/>
          <w:b/>
          <w:sz w:val="32"/>
          <w:szCs w:val="32"/>
          <w:lang w:val="uk-UA"/>
        </w:rPr>
        <w:t>Технічні показники</w:t>
      </w:r>
    </w:p>
    <w:tbl>
      <w:tblPr>
        <w:tblW w:w="8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099"/>
        <w:gridCol w:w="2981"/>
      </w:tblGrid>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 п/п</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назва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кількість</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1</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rPr>
                <w:rFonts w:ascii="Times New Roman" w:eastAsia="Times New Roman" w:hAnsi="Times New Roman" w:cs="Times New Roman"/>
                <w:sz w:val="28"/>
                <w:szCs w:val="28"/>
              </w:rPr>
            </w:pPr>
            <w:r w:rsidRPr="00190F15">
              <w:rPr>
                <w:rFonts w:ascii="Times New Roman" w:eastAsia="Times New Roman" w:hAnsi="Times New Roman" w:cs="Times New Roman"/>
                <w:spacing w:val="-3"/>
                <w:sz w:val="28"/>
                <w:szCs w:val="28"/>
                <w:lang w:val="uk-UA"/>
              </w:rPr>
              <w:t xml:space="preserve">Протяжність  каналізаційної мережі </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30 метрів</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Матеріал каналізаційної мережі (існуючий/ проектний)</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Азбест/ труби типу «КОРСИС»</w:t>
            </w:r>
          </w:p>
        </w:tc>
      </w:tr>
      <w:tr w:rsidR="00190F15" w:rsidRPr="00190F15" w:rsidTr="00CD1E55">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3</w:t>
            </w:r>
          </w:p>
        </w:tc>
        <w:tc>
          <w:tcPr>
            <w:tcW w:w="5099" w:type="dxa"/>
            <w:tcBorders>
              <w:top w:val="single" w:sz="4" w:space="0" w:color="auto"/>
              <w:left w:val="single" w:sz="4" w:space="0" w:color="auto"/>
              <w:bottom w:val="single" w:sz="4" w:space="0" w:color="auto"/>
              <w:right w:val="single" w:sz="4" w:space="0" w:color="auto"/>
            </w:tcBorders>
            <w:vAlign w:val="center"/>
            <w:hideMark/>
          </w:tcPr>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Діаметр вводу</w:t>
            </w:r>
          </w:p>
          <w:p w:rsidR="00190F15" w:rsidRPr="00190F15" w:rsidRDefault="00190F15" w:rsidP="00190F15">
            <w:pPr>
              <w:keepLines/>
              <w:autoSpaceDE w:val="0"/>
              <w:autoSpaceDN w:val="0"/>
              <w:spacing w:after="0" w:line="300" w:lineRule="auto"/>
              <w:rPr>
                <w:rFonts w:ascii="Times New Roman" w:eastAsia="Times New Roman" w:hAnsi="Times New Roman" w:cs="Times New Roman"/>
                <w:spacing w:val="-3"/>
                <w:sz w:val="28"/>
                <w:szCs w:val="28"/>
                <w:lang w:val="uk-UA"/>
              </w:rPr>
            </w:pPr>
            <w:r w:rsidRPr="00190F15">
              <w:rPr>
                <w:rFonts w:ascii="Times New Roman" w:eastAsia="Times New Roman" w:hAnsi="Times New Roman" w:cs="Times New Roman"/>
                <w:spacing w:val="-3"/>
                <w:sz w:val="28"/>
                <w:szCs w:val="28"/>
                <w:lang w:val="uk-UA"/>
              </w:rPr>
              <w:t>(існуючий/ проектний)</w:t>
            </w:r>
          </w:p>
        </w:tc>
        <w:tc>
          <w:tcPr>
            <w:tcW w:w="2981" w:type="dxa"/>
            <w:tcBorders>
              <w:top w:val="single" w:sz="4" w:space="0" w:color="auto"/>
              <w:left w:val="single" w:sz="4" w:space="0" w:color="auto"/>
              <w:bottom w:val="single" w:sz="4" w:space="0" w:color="auto"/>
              <w:right w:val="single" w:sz="4" w:space="0" w:color="auto"/>
            </w:tcBorders>
            <w:vAlign w:val="center"/>
          </w:tcPr>
          <w:p w:rsidR="00190F15" w:rsidRPr="00190F15" w:rsidRDefault="00190F15" w:rsidP="00190F15">
            <w:pPr>
              <w:spacing w:after="0" w:line="300" w:lineRule="auto"/>
              <w:jc w:val="center"/>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200/ 200</w:t>
            </w:r>
          </w:p>
        </w:tc>
      </w:tr>
    </w:tbl>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w:t>
      </w: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Очікувана вартість робіт складає  88,040  тис. грн. Остаточна вартість виконання даних робіт буде визначена після складання кошторисної документації, роботи над якою проводяться на даний час. </w:t>
      </w:r>
    </w:p>
    <w:p w:rsidR="00190F15" w:rsidRPr="00190F15" w:rsidRDefault="00190F15" w:rsidP="00190F15">
      <w:pPr>
        <w:spacing w:after="0" w:line="300" w:lineRule="auto"/>
        <w:ind w:firstLine="709"/>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 xml:space="preserve">     Джерело фінансування проекту  – амортизаційні відрахування за 2025 рік.</w:t>
      </w: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r w:rsidRPr="00190F15">
        <w:rPr>
          <w:rFonts w:ascii="Times New Roman" w:eastAsia="Times New Roman" w:hAnsi="Times New Roman" w:cs="Times New Roman"/>
          <w:sz w:val="28"/>
          <w:szCs w:val="28"/>
          <w:lang w:val="uk-UA"/>
        </w:rPr>
        <w:t>Констатуючи низьку ефективність даного проекту, необхідно ще раз зробити наголос на досягненні вкрай важливих цілей, які не можуть бути оцінені в грошовому еквіваленті, а саме надійне водовідведення стоків мешканців та уникнення аварійних ситуацій, що загрожують забрудненням навколишнього природнього середовища, покращення санітарного стану в  центральній частині міста.</w:t>
      </w: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p>
    <w:p w:rsidR="00190F15" w:rsidRPr="00190F15" w:rsidRDefault="00190F15" w:rsidP="00190F15">
      <w:pPr>
        <w:spacing w:line="360" w:lineRule="auto"/>
        <w:ind w:firstLine="720"/>
        <w:jc w:val="both"/>
        <w:rPr>
          <w:rFonts w:ascii="Times New Roman" w:eastAsia="Times New Roman" w:hAnsi="Times New Roman" w:cs="Times New Roman"/>
          <w:sz w:val="28"/>
          <w:szCs w:val="28"/>
          <w:lang w:val="uk-UA"/>
        </w:rPr>
      </w:pPr>
    </w:p>
    <w:p w:rsidR="00190F15" w:rsidRPr="00190F15" w:rsidRDefault="00190F15" w:rsidP="00190F15">
      <w:pPr>
        <w:spacing w:after="0" w:line="240" w:lineRule="auto"/>
        <w:jc w:val="both"/>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Директор</w:t>
      </w:r>
    </w:p>
    <w:p w:rsidR="00190F15" w:rsidRPr="00190F15" w:rsidRDefault="00190F15" w:rsidP="00190F15">
      <w:pPr>
        <w:spacing w:after="0" w:line="240" w:lineRule="auto"/>
        <w:jc w:val="both"/>
        <w:rPr>
          <w:rFonts w:ascii="Times New Roman" w:eastAsia="Times New Roman" w:hAnsi="Times New Roman" w:cs="Times New Roman"/>
          <w:b/>
          <w:sz w:val="28"/>
          <w:szCs w:val="28"/>
          <w:lang w:val="uk-UA"/>
        </w:rPr>
      </w:pPr>
      <w:r w:rsidRPr="00190F15">
        <w:rPr>
          <w:rFonts w:ascii="Times New Roman" w:eastAsia="Times New Roman" w:hAnsi="Times New Roman" w:cs="Times New Roman"/>
          <w:b/>
          <w:sz w:val="28"/>
          <w:szCs w:val="28"/>
          <w:lang w:val="uk-UA"/>
        </w:rPr>
        <w:t>КП «</w:t>
      </w:r>
      <w:proofErr w:type="spellStart"/>
      <w:r w:rsidRPr="00190F15">
        <w:rPr>
          <w:rFonts w:ascii="Times New Roman" w:eastAsia="Times New Roman" w:hAnsi="Times New Roman" w:cs="Times New Roman"/>
          <w:b/>
          <w:sz w:val="28"/>
          <w:szCs w:val="28"/>
          <w:lang w:val="uk-UA"/>
        </w:rPr>
        <w:t>Коломияводоканал</w:t>
      </w:r>
      <w:proofErr w:type="spellEnd"/>
      <w:r w:rsidRPr="00190F15">
        <w:rPr>
          <w:rFonts w:ascii="Times New Roman" w:eastAsia="Times New Roman" w:hAnsi="Times New Roman" w:cs="Times New Roman"/>
          <w:b/>
          <w:sz w:val="28"/>
          <w:szCs w:val="28"/>
          <w:lang w:val="uk-UA"/>
        </w:rPr>
        <w:t>»</w:t>
      </w:r>
      <w:r w:rsidRPr="00190F15">
        <w:rPr>
          <w:rFonts w:ascii="Times New Roman" w:eastAsia="Times New Roman" w:hAnsi="Times New Roman" w:cs="Times New Roman"/>
          <w:b/>
          <w:sz w:val="28"/>
          <w:szCs w:val="28"/>
          <w:lang w:val="uk-UA"/>
        </w:rPr>
        <w:tab/>
      </w:r>
      <w:r w:rsidRPr="00190F15">
        <w:rPr>
          <w:rFonts w:ascii="Times New Roman" w:eastAsia="Times New Roman" w:hAnsi="Times New Roman" w:cs="Times New Roman"/>
          <w:b/>
          <w:sz w:val="28"/>
          <w:szCs w:val="28"/>
          <w:lang w:val="uk-UA"/>
        </w:rPr>
        <w:tab/>
      </w:r>
      <w:r w:rsidRPr="00190F15">
        <w:rPr>
          <w:rFonts w:ascii="Times New Roman" w:eastAsia="Times New Roman" w:hAnsi="Times New Roman" w:cs="Times New Roman"/>
          <w:b/>
          <w:sz w:val="28"/>
          <w:szCs w:val="28"/>
          <w:lang w:val="uk-UA"/>
        </w:rPr>
        <w:tab/>
      </w:r>
      <w:r w:rsidRPr="00190F15">
        <w:rPr>
          <w:rFonts w:ascii="Times New Roman" w:eastAsia="Times New Roman" w:hAnsi="Times New Roman" w:cs="Times New Roman"/>
          <w:b/>
          <w:sz w:val="28"/>
          <w:szCs w:val="28"/>
          <w:lang w:val="uk-UA"/>
        </w:rPr>
        <w:tab/>
        <w:t xml:space="preserve">              </w:t>
      </w:r>
      <w:proofErr w:type="spellStart"/>
      <w:r w:rsidRPr="00190F15">
        <w:rPr>
          <w:rFonts w:ascii="Times New Roman" w:eastAsia="Times New Roman" w:hAnsi="Times New Roman" w:cs="Times New Roman"/>
          <w:b/>
          <w:sz w:val="28"/>
          <w:szCs w:val="28"/>
          <w:lang w:val="uk-UA"/>
        </w:rPr>
        <w:t>Славомир</w:t>
      </w:r>
      <w:proofErr w:type="spellEnd"/>
      <w:r w:rsidRPr="00190F15">
        <w:rPr>
          <w:rFonts w:ascii="Times New Roman" w:eastAsia="Times New Roman" w:hAnsi="Times New Roman" w:cs="Times New Roman"/>
          <w:b/>
          <w:sz w:val="28"/>
          <w:szCs w:val="28"/>
          <w:lang w:val="uk-UA"/>
        </w:rPr>
        <w:t xml:space="preserve"> ЗУМЕР</w:t>
      </w:r>
    </w:p>
    <w:p w:rsidR="00190F15" w:rsidRPr="00190F15" w:rsidRDefault="00190F15" w:rsidP="00190F15">
      <w:pPr>
        <w:spacing w:after="0" w:line="240" w:lineRule="auto"/>
        <w:jc w:val="both"/>
        <w:rPr>
          <w:rFonts w:ascii="Times New Roman" w:eastAsia="Times New Roman" w:hAnsi="Times New Roman" w:cs="Times New Roman"/>
          <w:b/>
          <w:sz w:val="28"/>
          <w:szCs w:val="28"/>
          <w:lang w:val="uk-UA"/>
        </w:rPr>
      </w:pPr>
    </w:p>
    <w:p w:rsidR="00190F15" w:rsidRPr="00190F15" w:rsidRDefault="00190F15" w:rsidP="00190F15">
      <w:pPr>
        <w:spacing w:after="0" w:line="240" w:lineRule="auto"/>
        <w:jc w:val="both"/>
        <w:rPr>
          <w:rFonts w:ascii="Times New Roman" w:eastAsia="Times New Roman" w:hAnsi="Times New Roman" w:cs="Times New Roman"/>
          <w:b/>
          <w:sz w:val="28"/>
          <w:szCs w:val="28"/>
          <w:lang w:val="uk-UA"/>
        </w:rPr>
      </w:pPr>
    </w:p>
    <w:p w:rsidR="00190F15" w:rsidRPr="004316E6" w:rsidRDefault="00190F15" w:rsidP="009D39CF">
      <w:pPr>
        <w:tabs>
          <w:tab w:val="left" w:pos="5529"/>
        </w:tabs>
        <w:jc w:val="right"/>
        <w:rPr>
          <w:rFonts w:ascii="Times New Roman" w:hAnsi="Times New Roman" w:cs="Times New Roman"/>
          <w:sz w:val="16"/>
          <w:szCs w:val="16"/>
        </w:rPr>
      </w:pPr>
    </w:p>
    <w:sectPr w:rsidR="00190F15" w:rsidRPr="004316E6" w:rsidSect="009D39CF">
      <w:footerReference w:type="even" r:id="rId12"/>
      <w:footerReference w:type="default" r:id="rId13"/>
      <w:pgSz w:w="11906" w:h="16838"/>
      <w:pgMar w:top="284" w:right="567" w:bottom="709" w:left="1701" w:header="0" w:footer="0"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E55" w:rsidRDefault="00CD1E55" w:rsidP="00AA6D7F">
      <w:pPr>
        <w:spacing w:after="0" w:line="240" w:lineRule="auto"/>
      </w:pPr>
      <w:r>
        <w:separator/>
      </w:r>
    </w:p>
  </w:endnote>
  <w:endnote w:type="continuationSeparator" w:id="0">
    <w:p w:rsidR="00CD1E55" w:rsidRDefault="00CD1E55" w:rsidP="00AA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55" w:rsidRDefault="00CD1E55" w:rsidP="00CD1E5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D1E55" w:rsidRDefault="00CD1E55" w:rsidP="00CD1E5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55" w:rsidRDefault="00CD1E55" w:rsidP="00CD1E5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E55" w:rsidRDefault="00CD1E55" w:rsidP="00AA6D7F">
      <w:pPr>
        <w:spacing w:after="0" w:line="240" w:lineRule="auto"/>
      </w:pPr>
      <w:r>
        <w:separator/>
      </w:r>
    </w:p>
  </w:footnote>
  <w:footnote w:type="continuationSeparator" w:id="0">
    <w:p w:rsidR="00CD1E55" w:rsidRDefault="00CD1E55" w:rsidP="00AA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3971"/>
    <w:multiLevelType w:val="hybridMultilevel"/>
    <w:tmpl w:val="057002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F44650"/>
    <w:multiLevelType w:val="hybridMultilevel"/>
    <w:tmpl w:val="ABA0C8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191627"/>
    <w:multiLevelType w:val="hybridMultilevel"/>
    <w:tmpl w:val="3A94D3B2"/>
    <w:lvl w:ilvl="0" w:tplc="B6F0ABEE">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38A316B3"/>
    <w:multiLevelType w:val="hybridMultilevel"/>
    <w:tmpl w:val="C410121E"/>
    <w:lvl w:ilvl="0" w:tplc="89A057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BF97DDB"/>
    <w:multiLevelType w:val="hybridMultilevel"/>
    <w:tmpl w:val="91A28C54"/>
    <w:lvl w:ilvl="0" w:tplc="25C2F32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1C574F7"/>
    <w:multiLevelType w:val="multilevel"/>
    <w:tmpl w:val="14F671A6"/>
    <w:lvl w:ilvl="0">
      <w:start w:val="1"/>
      <w:numFmt w:val="decimal"/>
      <w:lvlText w:val="%1."/>
      <w:lvlJc w:val="left"/>
      <w:pPr>
        <w:ind w:left="750" w:hanging="390"/>
      </w:pPr>
      <w:rPr>
        <w:rFonts w:ascii="Times New Roman" w:eastAsiaTheme="minorHAnsi" w:hAnsi="Times New Roman" w:cs="Times New Roman"/>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6" w15:restartNumberingAfterBreak="0">
    <w:nsid w:val="4BAA02DF"/>
    <w:multiLevelType w:val="hybridMultilevel"/>
    <w:tmpl w:val="39721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5338C1"/>
    <w:multiLevelType w:val="hybridMultilevel"/>
    <w:tmpl w:val="161C89AA"/>
    <w:lvl w:ilvl="0" w:tplc="1744DEAC">
      <w:start w:val="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BE705AD"/>
    <w:multiLevelType w:val="hybridMultilevel"/>
    <w:tmpl w:val="5390480E"/>
    <w:lvl w:ilvl="0" w:tplc="002620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8CA6A37"/>
    <w:multiLevelType w:val="hybridMultilevel"/>
    <w:tmpl w:val="193A0F0A"/>
    <w:lvl w:ilvl="0" w:tplc="6C3A7E86">
      <w:start w:val="1"/>
      <w:numFmt w:val="bullet"/>
      <w:lvlText w:val="-"/>
      <w:lvlJc w:val="left"/>
      <w:pPr>
        <w:tabs>
          <w:tab w:val="num" w:pos="720"/>
        </w:tabs>
        <w:ind w:left="720" w:hanging="360"/>
      </w:pPr>
      <w:rPr>
        <w:rFonts w:ascii="Times New Roman" w:hAnsi="Times New Roman" w:hint="default"/>
      </w:rPr>
    </w:lvl>
    <w:lvl w:ilvl="1" w:tplc="6BA28C58" w:tentative="1">
      <w:start w:val="1"/>
      <w:numFmt w:val="bullet"/>
      <w:lvlText w:val="-"/>
      <w:lvlJc w:val="left"/>
      <w:pPr>
        <w:tabs>
          <w:tab w:val="num" w:pos="1440"/>
        </w:tabs>
        <w:ind w:left="1440" w:hanging="360"/>
      </w:pPr>
      <w:rPr>
        <w:rFonts w:ascii="Times New Roman" w:hAnsi="Times New Roman" w:hint="default"/>
      </w:rPr>
    </w:lvl>
    <w:lvl w:ilvl="2" w:tplc="9C304510" w:tentative="1">
      <w:start w:val="1"/>
      <w:numFmt w:val="bullet"/>
      <w:lvlText w:val="-"/>
      <w:lvlJc w:val="left"/>
      <w:pPr>
        <w:tabs>
          <w:tab w:val="num" w:pos="2160"/>
        </w:tabs>
        <w:ind w:left="2160" w:hanging="360"/>
      </w:pPr>
      <w:rPr>
        <w:rFonts w:ascii="Times New Roman" w:hAnsi="Times New Roman" w:hint="default"/>
      </w:rPr>
    </w:lvl>
    <w:lvl w:ilvl="3" w:tplc="04963280" w:tentative="1">
      <w:start w:val="1"/>
      <w:numFmt w:val="bullet"/>
      <w:lvlText w:val="-"/>
      <w:lvlJc w:val="left"/>
      <w:pPr>
        <w:tabs>
          <w:tab w:val="num" w:pos="2880"/>
        </w:tabs>
        <w:ind w:left="2880" w:hanging="360"/>
      </w:pPr>
      <w:rPr>
        <w:rFonts w:ascii="Times New Roman" w:hAnsi="Times New Roman" w:hint="default"/>
      </w:rPr>
    </w:lvl>
    <w:lvl w:ilvl="4" w:tplc="D5FCAFD4" w:tentative="1">
      <w:start w:val="1"/>
      <w:numFmt w:val="bullet"/>
      <w:lvlText w:val="-"/>
      <w:lvlJc w:val="left"/>
      <w:pPr>
        <w:tabs>
          <w:tab w:val="num" w:pos="3600"/>
        </w:tabs>
        <w:ind w:left="3600" w:hanging="360"/>
      </w:pPr>
      <w:rPr>
        <w:rFonts w:ascii="Times New Roman" w:hAnsi="Times New Roman" w:hint="default"/>
      </w:rPr>
    </w:lvl>
    <w:lvl w:ilvl="5" w:tplc="D0A60D2A" w:tentative="1">
      <w:start w:val="1"/>
      <w:numFmt w:val="bullet"/>
      <w:lvlText w:val="-"/>
      <w:lvlJc w:val="left"/>
      <w:pPr>
        <w:tabs>
          <w:tab w:val="num" w:pos="4320"/>
        </w:tabs>
        <w:ind w:left="4320" w:hanging="360"/>
      </w:pPr>
      <w:rPr>
        <w:rFonts w:ascii="Times New Roman" w:hAnsi="Times New Roman" w:hint="default"/>
      </w:rPr>
    </w:lvl>
    <w:lvl w:ilvl="6" w:tplc="852A0EDC" w:tentative="1">
      <w:start w:val="1"/>
      <w:numFmt w:val="bullet"/>
      <w:lvlText w:val="-"/>
      <w:lvlJc w:val="left"/>
      <w:pPr>
        <w:tabs>
          <w:tab w:val="num" w:pos="5040"/>
        </w:tabs>
        <w:ind w:left="5040" w:hanging="360"/>
      </w:pPr>
      <w:rPr>
        <w:rFonts w:ascii="Times New Roman" w:hAnsi="Times New Roman" w:hint="default"/>
      </w:rPr>
    </w:lvl>
    <w:lvl w:ilvl="7" w:tplc="84FAD43C" w:tentative="1">
      <w:start w:val="1"/>
      <w:numFmt w:val="bullet"/>
      <w:lvlText w:val="-"/>
      <w:lvlJc w:val="left"/>
      <w:pPr>
        <w:tabs>
          <w:tab w:val="num" w:pos="5760"/>
        </w:tabs>
        <w:ind w:left="5760" w:hanging="360"/>
      </w:pPr>
      <w:rPr>
        <w:rFonts w:ascii="Times New Roman" w:hAnsi="Times New Roman" w:hint="default"/>
      </w:rPr>
    </w:lvl>
    <w:lvl w:ilvl="8" w:tplc="9A5A12F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C244491"/>
    <w:multiLevelType w:val="hybridMultilevel"/>
    <w:tmpl w:val="510ED56E"/>
    <w:lvl w:ilvl="0" w:tplc="0422000F">
      <w:start w:val="1"/>
      <w:numFmt w:val="bullet"/>
      <w:lvlText w:val=""/>
      <w:lvlJc w:val="left"/>
      <w:pPr>
        <w:tabs>
          <w:tab w:val="num" w:pos="900"/>
        </w:tabs>
        <w:ind w:left="900" w:hanging="360"/>
      </w:pPr>
      <w:rPr>
        <w:rFonts w:ascii="Symbol" w:hAnsi="Symbol" w:hint="default"/>
        <w:sz w:val="20"/>
      </w:rPr>
    </w:lvl>
    <w:lvl w:ilvl="1" w:tplc="04220019" w:tentative="1">
      <w:start w:val="1"/>
      <w:numFmt w:val="bullet"/>
      <w:lvlText w:val="o"/>
      <w:lvlJc w:val="left"/>
      <w:pPr>
        <w:tabs>
          <w:tab w:val="num" w:pos="1620"/>
        </w:tabs>
        <w:ind w:left="1620" w:hanging="360"/>
      </w:pPr>
      <w:rPr>
        <w:rFonts w:ascii="Courier New" w:hAnsi="Courier New" w:hint="default"/>
      </w:rPr>
    </w:lvl>
    <w:lvl w:ilvl="2" w:tplc="0422001B" w:tentative="1">
      <w:start w:val="1"/>
      <w:numFmt w:val="bullet"/>
      <w:lvlText w:val=""/>
      <w:lvlJc w:val="left"/>
      <w:pPr>
        <w:tabs>
          <w:tab w:val="num" w:pos="2340"/>
        </w:tabs>
        <w:ind w:left="2340" w:hanging="360"/>
      </w:pPr>
      <w:rPr>
        <w:rFonts w:ascii="Wingdings" w:hAnsi="Wingdings" w:hint="default"/>
      </w:rPr>
    </w:lvl>
    <w:lvl w:ilvl="3" w:tplc="0422000F" w:tentative="1">
      <w:start w:val="1"/>
      <w:numFmt w:val="bullet"/>
      <w:lvlText w:val=""/>
      <w:lvlJc w:val="left"/>
      <w:pPr>
        <w:tabs>
          <w:tab w:val="num" w:pos="3060"/>
        </w:tabs>
        <w:ind w:left="3060" w:hanging="360"/>
      </w:pPr>
      <w:rPr>
        <w:rFonts w:ascii="Symbol" w:hAnsi="Symbol" w:hint="default"/>
      </w:rPr>
    </w:lvl>
    <w:lvl w:ilvl="4" w:tplc="04220019" w:tentative="1">
      <w:start w:val="1"/>
      <w:numFmt w:val="bullet"/>
      <w:lvlText w:val="o"/>
      <w:lvlJc w:val="left"/>
      <w:pPr>
        <w:tabs>
          <w:tab w:val="num" w:pos="3780"/>
        </w:tabs>
        <w:ind w:left="3780" w:hanging="360"/>
      </w:pPr>
      <w:rPr>
        <w:rFonts w:ascii="Courier New" w:hAnsi="Courier New" w:hint="default"/>
      </w:rPr>
    </w:lvl>
    <w:lvl w:ilvl="5" w:tplc="0422001B" w:tentative="1">
      <w:start w:val="1"/>
      <w:numFmt w:val="bullet"/>
      <w:lvlText w:val=""/>
      <w:lvlJc w:val="left"/>
      <w:pPr>
        <w:tabs>
          <w:tab w:val="num" w:pos="4500"/>
        </w:tabs>
        <w:ind w:left="4500" w:hanging="360"/>
      </w:pPr>
      <w:rPr>
        <w:rFonts w:ascii="Wingdings" w:hAnsi="Wingdings" w:hint="default"/>
      </w:rPr>
    </w:lvl>
    <w:lvl w:ilvl="6" w:tplc="0422000F" w:tentative="1">
      <w:start w:val="1"/>
      <w:numFmt w:val="bullet"/>
      <w:lvlText w:val=""/>
      <w:lvlJc w:val="left"/>
      <w:pPr>
        <w:tabs>
          <w:tab w:val="num" w:pos="5220"/>
        </w:tabs>
        <w:ind w:left="5220" w:hanging="360"/>
      </w:pPr>
      <w:rPr>
        <w:rFonts w:ascii="Symbol" w:hAnsi="Symbol" w:hint="default"/>
      </w:rPr>
    </w:lvl>
    <w:lvl w:ilvl="7" w:tplc="04220019" w:tentative="1">
      <w:start w:val="1"/>
      <w:numFmt w:val="bullet"/>
      <w:lvlText w:val="o"/>
      <w:lvlJc w:val="left"/>
      <w:pPr>
        <w:tabs>
          <w:tab w:val="num" w:pos="5940"/>
        </w:tabs>
        <w:ind w:left="5940" w:hanging="360"/>
      </w:pPr>
      <w:rPr>
        <w:rFonts w:ascii="Courier New" w:hAnsi="Courier New" w:hint="default"/>
      </w:rPr>
    </w:lvl>
    <w:lvl w:ilvl="8" w:tplc="0422001B"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0"/>
  </w:num>
  <w:num w:numId="8">
    <w:abstractNumId w:val="2"/>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77"/>
    <w:rsid w:val="0000302D"/>
    <w:rsid w:val="00005172"/>
    <w:rsid w:val="00005A2D"/>
    <w:rsid w:val="00006282"/>
    <w:rsid w:val="000154D3"/>
    <w:rsid w:val="00015CDE"/>
    <w:rsid w:val="00021815"/>
    <w:rsid w:val="00025F40"/>
    <w:rsid w:val="000263CB"/>
    <w:rsid w:val="00026F0C"/>
    <w:rsid w:val="0003211C"/>
    <w:rsid w:val="00036541"/>
    <w:rsid w:val="00037D62"/>
    <w:rsid w:val="000425A1"/>
    <w:rsid w:val="0005019B"/>
    <w:rsid w:val="00053545"/>
    <w:rsid w:val="00054A10"/>
    <w:rsid w:val="00065676"/>
    <w:rsid w:val="00070C27"/>
    <w:rsid w:val="00083564"/>
    <w:rsid w:val="000952BD"/>
    <w:rsid w:val="000A449A"/>
    <w:rsid w:val="000A7921"/>
    <w:rsid w:val="000B14EF"/>
    <w:rsid w:val="000B1FD3"/>
    <w:rsid w:val="000C564B"/>
    <w:rsid w:val="000C6A7E"/>
    <w:rsid w:val="000D14A4"/>
    <w:rsid w:val="000D3C65"/>
    <w:rsid w:val="000D4C87"/>
    <w:rsid w:val="000E24D2"/>
    <w:rsid w:val="000E5455"/>
    <w:rsid w:val="000E6EDC"/>
    <w:rsid w:val="000F0617"/>
    <w:rsid w:val="000F2396"/>
    <w:rsid w:val="000F5342"/>
    <w:rsid w:val="000F7242"/>
    <w:rsid w:val="00105A0E"/>
    <w:rsid w:val="001153E8"/>
    <w:rsid w:val="001173EA"/>
    <w:rsid w:val="00117B09"/>
    <w:rsid w:val="00123068"/>
    <w:rsid w:val="0012431A"/>
    <w:rsid w:val="001256BA"/>
    <w:rsid w:val="00131F57"/>
    <w:rsid w:val="00134F5C"/>
    <w:rsid w:val="00135758"/>
    <w:rsid w:val="00140568"/>
    <w:rsid w:val="001419D2"/>
    <w:rsid w:val="001438A1"/>
    <w:rsid w:val="00144CA1"/>
    <w:rsid w:val="0014510A"/>
    <w:rsid w:val="00151D6F"/>
    <w:rsid w:val="0015396A"/>
    <w:rsid w:val="0015600D"/>
    <w:rsid w:val="00156312"/>
    <w:rsid w:val="001638AB"/>
    <w:rsid w:val="00165DD8"/>
    <w:rsid w:val="001711C3"/>
    <w:rsid w:val="00174A59"/>
    <w:rsid w:val="001775FB"/>
    <w:rsid w:val="0018060C"/>
    <w:rsid w:val="00181FB9"/>
    <w:rsid w:val="00184AB3"/>
    <w:rsid w:val="00190F15"/>
    <w:rsid w:val="00194E3F"/>
    <w:rsid w:val="001A11D9"/>
    <w:rsid w:val="001A3B0A"/>
    <w:rsid w:val="001B2705"/>
    <w:rsid w:val="001B7877"/>
    <w:rsid w:val="001C4396"/>
    <w:rsid w:val="001C5585"/>
    <w:rsid w:val="001D583A"/>
    <w:rsid w:val="001E5F52"/>
    <w:rsid w:val="001E6540"/>
    <w:rsid w:val="001E6568"/>
    <w:rsid w:val="001F0CBF"/>
    <w:rsid w:val="001F440D"/>
    <w:rsid w:val="001F4CE0"/>
    <w:rsid w:val="00201A98"/>
    <w:rsid w:val="00203575"/>
    <w:rsid w:val="00213061"/>
    <w:rsid w:val="00222252"/>
    <w:rsid w:val="0022238D"/>
    <w:rsid w:val="00231658"/>
    <w:rsid w:val="0023263E"/>
    <w:rsid w:val="00232882"/>
    <w:rsid w:val="002364FA"/>
    <w:rsid w:val="002373DC"/>
    <w:rsid w:val="00240D77"/>
    <w:rsid w:val="00245179"/>
    <w:rsid w:val="00246565"/>
    <w:rsid w:val="00250E82"/>
    <w:rsid w:val="002523C1"/>
    <w:rsid w:val="0026360B"/>
    <w:rsid w:val="00264090"/>
    <w:rsid w:val="0026473A"/>
    <w:rsid w:val="00264D7A"/>
    <w:rsid w:val="0027162A"/>
    <w:rsid w:val="0028134F"/>
    <w:rsid w:val="002830BE"/>
    <w:rsid w:val="002833D9"/>
    <w:rsid w:val="0028482E"/>
    <w:rsid w:val="00293C99"/>
    <w:rsid w:val="002A5107"/>
    <w:rsid w:val="002B059E"/>
    <w:rsid w:val="002C44F5"/>
    <w:rsid w:val="002D16AE"/>
    <w:rsid w:val="002D499D"/>
    <w:rsid w:val="002D530D"/>
    <w:rsid w:val="002D59A8"/>
    <w:rsid w:val="002E46C4"/>
    <w:rsid w:val="002F40B3"/>
    <w:rsid w:val="002F71B3"/>
    <w:rsid w:val="00301DBC"/>
    <w:rsid w:val="0030541A"/>
    <w:rsid w:val="003056A0"/>
    <w:rsid w:val="00310187"/>
    <w:rsid w:val="0031626C"/>
    <w:rsid w:val="003225C9"/>
    <w:rsid w:val="00326A54"/>
    <w:rsid w:val="003275F4"/>
    <w:rsid w:val="00331680"/>
    <w:rsid w:val="0033393D"/>
    <w:rsid w:val="00335832"/>
    <w:rsid w:val="003455F0"/>
    <w:rsid w:val="00352214"/>
    <w:rsid w:val="00352985"/>
    <w:rsid w:val="00354F09"/>
    <w:rsid w:val="003577CA"/>
    <w:rsid w:val="00361CA1"/>
    <w:rsid w:val="00363988"/>
    <w:rsid w:val="003654B0"/>
    <w:rsid w:val="0037053B"/>
    <w:rsid w:val="00370961"/>
    <w:rsid w:val="00373DB5"/>
    <w:rsid w:val="0037473C"/>
    <w:rsid w:val="00387381"/>
    <w:rsid w:val="003949AA"/>
    <w:rsid w:val="00395827"/>
    <w:rsid w:val="003974E0"/>
    <w:rsid w:val="003A44AA"/>
    <w:rsid w:val="003A5DB3"/>
    <w:rsid w:val="003C12B7"/>
    <w:rsid w:val="003D2659"/>
    <w:rsid w:val="003D5896"/>
    <w:rsid w:val="003E3879"/>
    <w:rsid w:val="003E461D"/>
    <w:rsid w:val="003E4A9F"/>
    <w:rsid w:val="003F4FDE"/>
    <w:rsid w:val="004011C2"/>
    <w:rsid w:val="00403340"/>
    <w:rsid w:val="0040543D"/>
    <w:rsid w:val="004071FF"/>
    <w:rsid w:val="00407893"/>
    <w:rsid w:val="0041356B"/>
    <w:rsid w:val="004166A0"/>
    <w:rsid w:val="00416A5D"/>
    <w:rsid w:val="00422943"/>
    <w:rsid w:val="0042324C"/>
    <w:rsid w:val="00426682"/>
    <w:rsid w:val="00431DD8"/>
    <w:rsid w:val="00444CD0"/>
    <w:rsid w:val="0044701F"/>
    <w:rsid w:val="00450901"/>
    <w:rsid w:val="00450925"/>
    <w:rsid w:val="004642FF"/>
    <w:rsid w:val="00464A2B"/>
    <w:rsid w:val="00465F3D"/>
    <w:rsid w:val="00467051"/>
    <w:rsid w:val="00471E44"/>
    <w:rsid w:val="00473145"/>
    <w:rsid w:val="004757B8"/>
    <w:rsid w:val="004777A2"/>
    <w:rsid w:val="004854AA"/>
    <w:rsid w:val="00487BF0"/>
    <w:rsid w:val="004931E7"/>
    <w:rsid w:val="00493F25"/>
    <w:rsid w:val="00494614"/>
    <w:rsid w:val="00495185"/>
    <w:rsid w:val="004962B8"/>
    <w:rsid w:val="004A1E90"/>
    <w:rsid w:val="004A29B4"/>
    <w:rsid w:val="004A2AD4"/>
    <w:rsid w:val="004A48F7"/>
    <w:rsid w:val="004B220A"/>
    <w:rsid w:val="004B73B1"/>
    <w:rsid w:val="004C3888"/>
    <w:rsid w:val="004C41E0"/>
    <w:rsid w:val="004C53BC"/>
    <w:rsid w:val="004C668F"/>
    <w:rsid w:val="004D299A"/>
    <w:rsid w:val="004D2C8B"/>
    <w:rsid w:val="004E4E0E"/>
    <w:rsid w:val="004E6165"/>
    <w:rsid w:val="004F0495"/>
    <w:rsid w:val="004F04C0"/>
    <w:rsid w:val="004F51D0"/>
    <w:rsid w:val="00500E67"/>
    <w:rsid w:val="00504340"/>
    <w:rsid w:val="00504909"/>
    <w:rsid w:val="00506597"/>
    <w:rsid w:val="005071A4"/>
    <w:rsid w:val="00513BC4"/>
    <w:rsid w:val="005158A0"/>
    <w:rsid w:val="00516AC0"/>
    <w:rsid w:val="00521A63"/>
    <w:rsid w:val="00532966"/>
    <w:rsid w:val="00545DDE"/>
    <w:rsid w:val="00553B1E"/>
    <w:rsid w:val="0055621A"/>
    <w:rsid w:val="0055705A"/>
    <w:rsid w:val="00557683"/>
    <w:rsid w:val="005609A4"/>
    <w:rsid w:val="0056501E"/>
    <w:rsid w:val="00566EBF"/>
    <w:rsid w:val="00572E8B"/>
    <w:rsid w:val="0057340C"/>
    <w:rsid w:val="00573769"/>
    <w:rsid w:val="0058092C"/>
    <w:rsid w:val="0058172E"/>
    <w:rsid w:val="005822FE"/>
    <w:rsid w:val="00582F5A"/>
    <w:rsid w:val="00582F67"/>
    <w:rsid w:val="00590383"/>
    <w:rsid w:val="005A05C6"/>
    <w:rsid w:val="005A1A96"/>
    <w:rsid w:val="005A3914"/>
    <w:rsid w:val="005B4C62"/>
    <w:rsid w:val="005C2742"/>
    <w:rsid w:val="005C3A78"/>
    <w:rsid w:val="005C481E"/>
    <w:rsid w:val="005C5415"/>
    <w:rsid w:val="005C553E"/>
    <w:rsid w:val="005C6031"/>
    <w:rsid w:val="005E669F"/>
    <w:rsid w:val="005F2162"/>
    <w:rsid w:val="006000E0"/>
    <w:rsid w:val="00602212"/>
    <w:rsid w:val="00603234"/>
    <w:rsid w:val="0060418F"/>
    <w:rsid w:val="00610102"/>
    <w:rsid w:val="0061537A"/>
    <w:rsid w:val="00631B90"/>
    <w:rsid w:val="00635FB8"/>
    <w:rsid w:val="00640704"/>
    <w:rsid w:val="00650185"/>
    <w:rsid w:val="00654BDF"/>
    <w:rsid w:val="00657E3C"/>
    <w:rsid w:val="00663E14"/>
    <w:rsid w:val="006662AE"/>
    <w:rsid w:val="00667CD8"/>
    <w:rsid w:val="00671A83"/>
    <w:rsid w:val="006721E0"/>
    <w:rsid w:val="006777DF"/>
    <w:rsid w:val="0069101A"/>
    <w:rsid w:val="00694929"/>
    <w:rsid w:val="006A5DA3"/>
    <w:rsid w:val="006B3452"/>
    <w:rsid w:val="006C7EE0"/>
    <w:rsid w:val="006D39EC"/>
    <w:rsid w:val="006D5BAB"/>
    <w:rsid w:val="006E453E"/>
    <w:rsid w:val="006E7332"/>
    <w:rsid w:val="006E7FDF"/>
    <w:rsid w:val="006F6822"/>
    <w:rsid w:val="00730EDE"/>
    <w:rsid w:val="00737227"/>
    <w:rsid w:val="00743A91"/>
    <w:rsid w:val="007621A8"/>
    <w:rsid w:val="0076667B"/>
    <w:rsid w:val="007700B9"/>
    <w:rsid w:val="00775DF2"/>
    <w:rsid w:val="0078091D"/>
    <w:rsid w:val="0078284F"/>
    <w:rsid w:val="00783725"/>
    <w:rsid w:val="00787919"/>
    <w:rsid w:val="00792767"/>
    <w:rsid w:val="00794D47"/>
    <w:rsid w:val="00796BCD"/>
    <w:rsid w:val="007A1714"/>
    <w:rsid w:val="007A1B9A"/>
    <w:rsid w:val="007A1F94"/>
    <w:rsid w:val="007A4958"/>
    <w:rsid w:val="007A4A14"/>
    <w:rsid w:val="007A50C2"/>
    <w:rsid w:val="007A5BA3"/>
    <w:rsid w:val="007C46CC"/>
    <w:rsid w:val="007C5899"/>
    <w:rsid w:val="007D1F3F"/>
    <w:rsid w:val="007D3A00"/>
    <w:rsid w:val="007D6510"/>
    <w:rsid w:val="007E18EB"/>
    <w:rsid w:val="007E2205"/>
    <w:rsid w:val="007E2497"/>
    <w:rsid w:val="007F35D3"/>
    <w:rsid w:val="007F6DC4"/>
    <w:rsid w:val="00802344"/>
    <w:rsid w:val="008105A9"/>
    <w:rsid w:val="00811873"/>
    <w:rsid w:val="0081707F"/>
    <w:rsid w:val="00825EA8"/>
    <w:rsid w:val="00826988"/>
    <w:rsid w:val="00833888"/>
    <w:rsid w:val="00833C97"/>
    <w:rsid w:val="0083414C"/>
    <w:rsid w:val="00835E24"/>
    <w:rsid w:val="0083632D"/>
    <w:rsid w:val="00850297"/>
    <w:rsid w:val="00852F12"/>
    <w:rsid w:val="008626F4"/>
    <w:rsid w:val="00863C4A"/>
    <w:rsid w:val="00875368"/>
    <w:rsid w:val="00881A79"/>
    <w:rsid w:val="0088761C"/>
    <w:rsid w:val="008A454E"/>
    <w:rsid w:val="008B66C2"/>
    <w:rsid w:val="008D0427"/>
    <w:rsid w:val="008D2292"/>
    <w:rsid w:val="008D4CDB"/>
    <w:rsid w:val="008D6B50"/>
    <w:rsid w:val="008F0844"/>
    <w:rsid w:val="008F29D1"/>
    <w:rsid w:val="00910DD9"/>
    <w:rsid w:val="00912F76"/>
    <w:rsid w:val="009154C1"/>
    <w:rsid w:val="00926EBA"/>
    <w:rsid w:val="00930FEE"/>
    <w:rsid w:val="0093281F"/>
    <w:rsid w:val="00933B8B"/>
    <w:rsid w:val="0093414A"/>
    <w:rsid w:val="00935C01"/>
    <w:rsid w:val="00941636"/>
    <w:rsid w:val="00942082"/>
    <w:rsid w:val="0094229A"/>
    <w:rsid w:val="00943CD8"/>
    <w:rsid w:val="00946071"/>
    <w:rsid w:val="0095430C"/>
    <w:rsid w:val="009569F0"/>
    <w:rsid w:val="0095772E"/>
    <w:rsid w:val="00963CCA"/>
    <w:rsid w:val="0096450D"/>
    <w:rsid w:val="00964CAF"/>
    <w:rsid w:val="00973E3A"/>
    <w:rsid w:val="00983453"/>
    <w:rsid w:val="00983A27"/>
    <w:rsid w:val="00984ECC"/>
    <w:rsid w:val="009853AA"/>
    <w:rsid w:val="00993061"/>
    <w:rsid w:val="009977F8"/>
    <w:rsid w:val="009B0F67"/>
    <w:rsid w:val="009B4F31"/>
    <w:rsid w:val="009B74F5"/>
    <w:rsid w:val="009C0B3F"/>
    <w:rsid w:val="009C557A"/>
    <w:rsid w:val="009C5E05"/>
    <w:rsid w:val="009C6B8F"/>
    <w:rsid w:val="009D39CF"/>
    <w:rsid w:val="009D3C27"/>
    <w:rsid w:val="009D5AB1"/>
    <w:rsid w:val="009E21D4"/>
    <w:rsid w:val="009E6004"/>
    <w:rsid w:val="009F2E5C"/>
    <w:rsid w:val="009F5F38"/>
    <w:rsid w:val="009F6314"/>
    <w:rsid w:val="00A068BD"/>
    <w:rsid w:val="00A15AD9"/>
    <w:rsid w:val="00A17B40"/>
    <w:rsid w:val="00A21C76"/>
    <w:rsid w:val="00A240DF"/>
    <w:rsid w:val="00A26520"/>
    <w:rsid w:val="00A27B07"/>
    <w:rsid w:val="00A4393E"/>
    <w:rsid w:val="00A462FC"/>
    <w:rsid w:val="00A47B59"/>
    <w:rsid w:val="00A47FF5"/>
    <w:rsid w:val="00A535F0"/>
    <w:rsid w:val="00A54711"/>
    <w:rsid w:val="00A552B7"/>
    <w:rsid w:val="00A60465"/>
    <w:rsid w:val="00A609E3"/>
    <w:rsid w:val="00A60F1A"/>
    <w:rsid w:val="00A644E7"/>
    <w:rsid w:val="00A65553"/>
    <w:rsid w:val="00A72338"/>
    <w:rsid w:val="00A76531"/>
    <w:rsid w:val="00A802D4"/>
    <w:rsid w:val="00A82AE0"/>
    <w:rsid w:val="00A90301"/>
    <w:rsid w:val="00A9178A"/>
    <w:rsid w:val="00A932BD"/>
    <w:rsid w:val="00AA02E2"/>
    <w:rsid w:val="00AA49A5"/>
    <w:rsid w:val="00AA6750"/>
    <w:rsid w:val="00AA6D7F"/>
    <w:rsid w:val="00AB1B53"/>
    <w:rsid w:val="00AB1D9E"/>
    <w:rsid w:val="00AB4D05"/>
    <w:rsid w:val="00AC0B14"/>
    <w:rsid w:val="00AC3930"/>
    <w:rsid w:val="00AD5343"/>
    <w:rsid w:val="00AD666D"/>
    <w:rsid w:val="00AD6D03"/>
    <w:rsid w:val="00AE4C25"/>
    <w:rsid w:val="00AE6144"/>
    <w:rsid w:val="00AE6839"/>
    <w:rsid w:val="00AF6E8D"/>
    <w:rsid w:val="00B10B0B"/>
    <w:rsid w:val="00B11D87"/>
    <w:rsid w:val="00B220F1"/>
    <w:rsid w:val="00B2453E"/>
    <w:rsid w:val="00B271A9"/>
    <w:rsid w:val="00B34122"/>
    <w:rsid w:val="00B35827"/>
    <w:rsid w:val="00B35DD7"/>
    <w:rsid w:val="00B37F1C"/>
    <w:rsid w:val="00B40525"/>
    <w:rsid w:val="00B4605C"/>
    <w:rsid w:val="00B50CF9"/>
    <w:rsid w:val="00B52F0B"/>
    <w:rsid w:val="00B54CC5"/>
    <w:rsid w:val="00B55BB0"/>
    <w:rsid w:val="00B618E6"/>
    <w:rsid w:val="00B63969"/>
    <w:rsid w:val="00B64FBA"/>
    <w:rsid w:val="00B70C2A"/>
    <w:rsid w:val="00B718E4"/>
    <w:rsid w:val="00B744D5"/>
    <w:rsid w:val="00B77451"/>
    <w:rsid w:val="00B8234B"/>
    <w:rsid w:val="00B82EED"/>
    <w:rsid w:val="00B912C6"/>
    <w:rsid w:val="00B93527"/>
    <w:rsid w:val="00B938B3"/>
    <w:rsid w:val="00B971FE"/>
    <w:rsid w:val="00BA0C19"/>
    <w:rsid w:val="00BA5684"/>
    <w:rsid w:val="00BB0122"/>
    <w:rsid w:val="00BB3DD9"/>
    <w:rsid w:val="00BC3946"/>
    <w:rsid w:val="00BC549B"/>
    <w:rsid w:val="00BC6AF1"/>
    <w:rsid w:val="00BD1893"/>
    <w:rsid w:val="00BE0CD3"/>
    <w:rsid w:val="00C01F51"/>
    <w:rsid w:val="00C0779B"/>
    <w:rsid w:val="00C11BCC"/>
    <w:rsid w:val="00C15D72"/>
    <w:rsid w:val="00C178B5"/>
    <w:rsid w:val="00C24DDA"/>
    <w:rsid w:val="00C27243"/>
    <w:rsid w:val="00C27F46"/>
    <w:rsid w:val="00C32E9E"/>
    <w:rsid w:val="00C36287"/>
    <w:rsid w:val="00C368E9"/>
    <w:rsid w:val="00C518A1"/>
    <w:rsid w:val="00C53C6E"/>
    <w:rsid w:val="00C644CC"/>
    <w:rsid w:val="00C64A3E"/>
    <w:rsid w:val="00C65B7B"/>
    <w:rsid w:val="00C665C3"/>
    <w:rsid w:val="00C70FBB"/>
    <w:rsid w:val="00C75552"/>
    <w:rsid w:val="00C76861"/>
    <w:rsid w:val="00C83F99"/>
    <w:rsid w:val="00C842B0"/>
    <w:rsid w:val="00C8668C"/>
    <w:rsid w:val="00CA68BB"/>
    <w:rsid w:val="00CA732D"/>
    <w:rsid w:val="00CB27BD"/>
    <w:rsid w:val="00CB61BB"/>
    <w:rsid w:val="00CB716F"/>
    <w:rsid w:val="00CC0AF5"/>
    <w:rsid w:val="00CC4388"/>
    <w:rsid w:val="00CD1E55"/>
    <w:rsid w:val="00CD6660"/>
    <w:rsid w:val="00CD6EDE"/>
    <w:rsid w:val="00CE5ECB"/>
    <w:rsid w:val="00CE7315"/>
    <w:rsid w:val="00CE772F"/>
    <w:rsid w:val="00CF13FF"/>
    <w:rsid w:val="00CF1CA6"/>
    <w:rsid w:val="00CF7D3C"/>
    <w:rsid w:val="00D06E92"/>
    <w:rsid w:val="00D118DE"/>
    <w:rsid w:val="00D26944"/>
    <w:rsid w:val="00D35F02"/>
    <w:rsid w:val="00D41810"/>
    <w:rsid w:val="00D45C4A"/>
    <w:rsid w:val="00D45DB8"/>
    <w:rsid w:val="00D57267"/>
    <w:rsid w:val="00D60C3D"/>
    <w:rsid w:val="00D622C0"/>
    <w:rsid w:val="00D65B40"/>
    <w:rsid w:val="00D67666"/>
    <w:rsid w:val="00D75C39"/>
    <w:rsid w:val="00D854D1"/>
    <w:rsid w:val="00D933A4"/>
    <w:rsid w:val="00D964B1"/>
    <w:rsid w:val="00DA5516"/>
    <w:rsid w:val="00DA5E8A"/>
    <w:rsid w:val="00DB0AD9"/>
    <w:rsid w:val="00DB1E0F"/>
    <w:rsid w:val="00DB4012"/>
    <w:rsid w:val="00DB5930"/>
    <w:rsid w:val="00DC75AD"/>
    <w:rsid w:val="00DD0FC7"/>
    <w:rsid w:val="00DD7D41"/>
    <w:rsid w:val="00DE302A"/>
    <w:rsid w:val="00DE3F24"/>
    <w:rsid w:val="00DE62EB"/>
    <w:rsid w:val="00DE7E42"/>
    <w:rsid w:val="00DF56E0"/>
    <w:rsid w:val="00E00004"/>
    <w:rsid w:val="00E0698E"/>
    <w:rsid w:val="00E1186E"/>
    <w:rsid w:val="00E2006B"/>
    <w:rsid w:val="00E2202A"/>
    <w:rsid w:val="00E24A62"/>
    <w:rsid w:val="00E25D53"/>
    <w:rsid w:val="00E30F0E"/>
    <w:rsid w:val="00E4257A"/>
    <w:rsid w:val="00E429EC"/>
    <w:rsid w:val="00E42FF8"/>
    <w:rsid w:val="00E54B6C"/>
    <w:rsid w:val="00E75545"/>
    <w:rsid w:val="00E778BD"/>
    <w:rsid w:val="00E86492"/>
    <w:rsid w:val="00E866F5"/>
    <w:rsid w:val="00E86E5B"/>
    <w:rsid w:val="00E90532"/>
    <w:rsid w:val="00E93C71"/>
    <w:rsid w:val="00E97D71"/>
    <w:rsid w:val="00EB2536"/>
    <w:rsid w:val="00EB5E3E"/>
    <w:rsid w:val="00EB6979"/>
    <w:rsid w:val="00EC48D4"/>
    <w:rsid w:val="00ED6C9E"/>
    <w:rsid w:val="00EE10F6"/>
    <w:rsid w:val="00EF237C"/>
    <w:rsid w:val="00EF3664"/>
    <w:rsid w:val="00EF717C"/>
    <w:rsid w:val="00EF79EA"/>
    <w:rsid w:val="00F01380"/>
    <w:rsid w:val="00F0140E"/>
    <w:rsid w:val="00F061DD"/>
    <w:rsid w:val="00F07D37"/>
    <w:rsid w:val="00F12392"/>
    <w:rsid w:val="00F14FE6"/>
    <w:rsid w:val="00F16409"/>
    <w:rsid w:val="00F2023B"/>
    <w:rsid w:val="00F262D4"/>
    <w:rsid w:val="00F27DBB"/>
    <w:rsid w:val="00F33871"/>
    <w:rsid w:val="00F42C37"/>
    <w:rsid w:val="00F43F5E"/>
    <w:rsid w:val="00F51233"/>
    <w:rsid w:val="00F5306F"/>
    <w:rsid w:val="00F55A55"/>
    <w:rsid w:val="00F55BB1"/>
    <w:rsid w:val="00F55D30"/>
    <w:rsid w:val="00F61FBF"/>
    <w:rsid w:val="00F676DA"/>
    <w:rsid w:val="00F76728"/>
    <w:rsid w:val="00F8011F"/>
    <w:rsid w:val="00F802E5"/>
    <w:rsid w:val="00F80B8F"/>
    <w:rsid w:val="00F90731"/>
    <w:rsid w:val="00F95179"/>
    <w:rsid w:val="00FA1FC2"/>
    <w:rsid w:val="00FA223C"/>
    <w:rsid w:val="00FA34AE"/>
    <w:rsid w:val="00FA5232"/>
    <w:rsid w:val="00FA70DF"/>
    <w:rsid w:val="00FB2F67"/>
    <w:rsid w:val="00FB4C07"/>
    <w:rsid w:val="00FC1A41"/>
    <w:rsid w:val="00FD04A5"/>
    <w:rsid w:val="00FD09CD"/>
    <w:rsid w:val="00FD3607"/>
    <w:rsid w:val="00FE1C9B"/>
    <w:rsid w:val="00FE2FCD"/>
    <w:rsid w:val="00FE4296"/>
    <w:rsid w:val="00FE432E"/>
    <w:rsid w:val="00FF1946"/>
    <w:rsid w:val="00FF4981"/>
    <w:rsid w:val="00FF5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D29B"/>
  <w15:docId w15:val="{CD52B751-37CF-4AA6-BAB3-740C0170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DF"/>
    <w:rPr>
      <w:rFonts w:eastAsiaTheme="minorEastAsia"/>
      <w:lang w:eastAsia="ru-RU"/>
    </w:rPr>
  </w:style>
  <w:style w:type="paragraph" w:styleId="1">
    <w:name w:val="heading 1"/>
    <w:basedOn w:val="a"/>
    <w:next w:val="a"/>
    <w:link w:val="10"/>
    <w:uiPriority w:val="9"/>
    <w:qFormat/>
    <w:rsid w:val="00794D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370961"/>
    <w:pPr>
      <w:keepNext/>
      <w:spacing w:after="0" w:line="240" w:lineRule="auto"/>
      <w:jc w:val="both"/>
      <w:outlineLvl w:val="1"/>
    </w:pPr>
    <w:rPr>
      <w:rFonts w:ascii="Times New Roman" w:eastAsia="Times New Roman" w:hAnsi="Times New Roman" w:cs="Times New Roman"/>
      <w:sz w:val="28"/>
      <w:szCs w:val="20"/>
      <w:lang w:val="uk-UA"/>
    </w:rPr>
  </w:style>
  <w:style w:type="paragraph" w:styleId="3">
    <w:name w:val="heading 3"/>
    <w:basedOn w:val="a"/>
    <w:next w:val="a"/>
    <w:link w:val="30"/>
    <w:uiPriority w:val="9"/>
    <w:semiHidden/>
    <w:unhideWhenUsed/>
    <w:qFormat/>
    <w:rsid w:val="00D45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FDF"/>
    <w:pPr>
      <w:ind w:left="720"/>
      <w:contextualSpacing/>
    </w:pPr>
    <w:rPr>
      <w:rFonts w:eastAsiaTheme="minorHAnsi"/>
      <w:lang w:eastAsia="en-US"/>
    </w:rPr>
  </w:style>
  <w:style w:type="paragraph" w:styleId="a4">
    <w:name w:val="Body Text"/>
    <w:basedOn w:val="a"/>
    <w:link w:val="a5"/>
    <w:rsid w:val="0078284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78284F"/>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28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284F"/>
    <w:rPr>
      <w:rFonts w:ascii="Tahoma" w:eastAsiaTheme="minorEastAsia" w:hAnsi="Tahoma" w:cs="Tahoma"/>
      <w:sz w:val="16"/>
      <w:szCs w:val="16"/>
      <w:lang w:eastAsia="ru-RU"/>
    </w:rPr>
  </w:style>
  <w:style w:type="paragraph" w:styleId="a8">
    <w:name w:val="footer"/>
    <w:basedOn w:val="a"/>
    <w:link w:val="a9"/>
    <w:uiPriority w:val="99"/>
    <w:rsid w:val="005576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557683"/>
    <w:rPr>
      <w:rFonts w:ascii="Times New Roman" w:eastAsia="Times New Roman" w:hAnsi="Times New Roman" w:cs="Times New Roman"/>
      <w:sz w:val="20"/>
      <w:szCs w:val="20"/>
      <w:lang w:eastAsia="ru-RU"/>
    </w:rPr>
  </w:style>
  <w:style w:type="character" w:styleId="aa">
    <w:name w:val="page number"/>
    <w:basedOn w:val="a0"/>
    <w:rsid w:val="00557683"/>
  </w:style>
  <w:style w:type="paragraph" w:styleId="ab">
    <w:name w:val="header"/>
    <w:basedOn w:val="a"/>
    <w:link w:val="ac"/>
    <w:uiPriority w:val="99"/>
    <w:unhideWhenUsed/>
    <w:rsid w:val="00AA6D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A6D7F"/>
    <w:rPr>
      <w:rFonts w:eastAsiaTheme="minorEastAsia"/>
      <w:lang w:eastAsia="ru-RU"/>
    </w:rPr>
  </w:style>
  <w:style w:type="paragraph" w:styleId="ad">
    <w:name w:val="Document Map"/>
    <w:basedOn w:val="a"/>
    <w:link w:val="ae"/>
    <w:uiPriority w:val="99"/>
    <w:semiHidden/>
    <w:unhideWhenUsed/>
    <w:rsid w:val="00AA6D7F"/>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A6D7F"/>
    <w:rPr>
      <w:rFonts w:ascii="Tahoma" w:eastAsiaTheme="minorEastAsia" w:hAnsi="Tahoma" w:cs="Tahoma"/>
      <w:sz w:val="16"/>
      <w:szCs w:val="16"/>
      <w:lang w:eastAsia="ru-RU"/>
    </w:rPr>
  </w:style>
  <w:style w:type="character" w:customStyle="1" w:styleId="20">
    <w:name w:val="Заголовок 2 Знак"/>
    <w:basedOn w:val="a0"/>
    <w:link w:val="2"/>
    <w:semiHidden/>
    <w:rsid w:val="00370961"/>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uiPriority w:val="9"/>
    <w:rsid w:val="00794D47"/>
    <w:rPr>
      <w:rFonts w:asciiTheme="majorHAnsi" w:eastAsiaTheme="majorEastAsia" w:hAnsiTheme="majorHAnsi" w:cstheme="majorBidi"/>
      <w:color w:val="365F91" w:themeColor="accent1" w:themeShade="BF"/>
      <w:sz w:val="32"/>
      <w:szCs w:val="32"/>
      <w:lang w:eastAsia="ru-RU"/>
    </w:rPr>
  </w:style>
  <w:style w:type="paragraph" w:customStyle="1" w:styleId="11">
    <w:name w:val="Без интервала1"/>
    <w:rsid w:val="00C32E9E"/>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D45C4A"/>
    <w:rPr>
      <w:rFonts w:asciiTheme="majorHAnsi" w:eastAsiaTheme="majorEastAsia" w:hAnsiTheme="majorHAnsi" w:cstheme="majorBidi"/>
      <w:color w:val="243F60" w:themeColor="accent1" w:themeShade="7F"/>
      <w:sz w:val="24"/>
      <w:szCs w:val="24"/>
      <w:lang w:eastAsia="ru-RU"/>
    </w:rPr>
  </w:style>
  <w:style w:type="paragraph" w:customStyle="1" w:styleId="12">
    <w:name w:val="Абзац списка1"/>
    <w:basedOn w:val="a"/>
    <w:uiPriority w:val="34"/>
    <w:qFormat/>
    <w:rsid w:val="00F27DBB"/>
    <w:pPr>
      <w:spacing w:after="160" w:line="259" w:lineRule="auto"/>
      <w:ind w:left="720"/>
      <w:contextualSpacing/>
    </w:pPr>
    <w:rPr>
      <w:rFonts w:ascii="Calibri" w:eastAsia="Times New Roman" w:hAnsi="Calibri" w:cs="Times New Roman"/>
      <w:lang w:val="uk-UA" w:eastAsia="en-US"/>
    </w:rPr>
  </w:style>
  <w:style w:type="numbering" w:customStyle="1" w:styleId="13">
    <w:name w:val="Немає списку1"/>
    <w:next w:val="a2"/>
    <w:uiPriority w:val="99"/>
    <w:semiHidden/>
    <w:unhideWhenUsed/>
    <w:rsid w:val="009D39CF"/>
  </w:style>
  <w:style w:type="paragraph" w:customStyle="1" w:styleId="msonormal0">
    <w:name w:val="msonormal"/>
    <w:basedOn w:val="a"/>
    <w:rsid w:val="009D39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rsid w:val="009D39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9D39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basedOn w:val="a0"/>
    <w:rsid w:val="009D39CF"/>
  </w:style>
  <w:style w:type="paragraph" w:customStyle="1" w:styleId="rvps7">
    <w:name w:val="rvps7"/>
    <w:basedOn w:val="a"/>
    <w:rsid w:val="009D39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9D39CF"/>
  </w:style>
  <w:style w:type="character" w:customStyle="1" w:styleId="rvts58">
    <w:name w:val="rvts58"/>
    <w:basedOn w:val="a0"/>
    <w:rsid w:val="009D39CF"/>
  </w:style>
  <w:style w:type="character" w:customStyle="1" w:styleId="rvts84">
    <w:name w:val="rvts84"/>
    <w:basedOn w:val="a0"/>
    <w:rsid w:val="009D39CF"/>
  </w:style>
  <w:style w:type="character" w:styleId="af">
    <w:name w:val="Hyperlink"/>
    <w:basedOn w:val="a0"/>
    <w:uiPriority w:val="99"/>
    <w:semiHidden/>
    <w:unhideWhenUsed/>
    <w:rsid w:val="009D39CF"/>
    <w:rPr>
      <w:color w:val="0000FF"/>
      <w:u w:val="single"/>
    </w:rPr>
  </w:style>
  <w:style w:type="character" w:styleId="af0">
    <w:name w:val="FollowedHyperlink"/>
    <w:basedOn w:val="a0"/>
    <w:uiPriority w:val="99"/>
    <w:semiHidden/>
    <w:unhideWhenUsed/>
    <w:rsid w:val="009D39CF"/>
    <w:rPr>
      <w:color w:val="800080"/>
      <w:u w:val="single"/>
    </w:rPr>
  </w:style>
  <w:style w:type="character" w:styleId="af1">
    <w:name w:val="annotation reference"/>
    <w:basedOn w:val="a0"/>
    <w:uiPriority w:val="99"/>
    <w:semiHidden/>
    <w:unhideWhenUsed/>
    <w:rsid w:val="009D39CF"/>
    <w:rPr>
      <w:sz w:val="16"/>
      <w:szCs w:val="16"/>
    </w:rPr>
  </w:style>
  <w:style w:type="paragraph" w:styleId="af2">
    <w:name w:val="annotation text"/>
    <w:basedOn w:val="a"/>
    <w:link w:val="af3"/>
    <w:uiPriority w:val="99"/>
    <w:semiHidden/>
    <w:unhideWhenUsed/>
    <w:rsid w:val="009D39CF"/>
    <w:pPr>
      <w:spacing w:after="160" w:line="240" w:lineRule="auto"/>
    </w:pPr>
    <w:rPr>
      <w:rFonts w:eastAsiaTheme="minorHAnsi"/>
      <w:sz w:val="20"/>
      <w:szCs w:val="20"/>
      <w:lang w:val="uk-UA" w:eastAsia="en-US"/>
    </w:rPr>
  </w:style>
  <w:style w:type="character" w:customStyle="1" w:styleId="af3">
    <w:name w:val="Текст примечания Знак"/>
    <w:basedOn w:val="a0"/>
    <w:link w:val="af2"/>
    <w:uiPriority w:val="99"/>
    <w:semiHidden/>
    <w:rsid w:val="009D39CF"/>
    <w:rPr>
      <w:sz w:val="20"/>
      <w:szCs w:val="20"/>
      <w:lang w:val="uk-UA"/>
    </w:rPr>
  </w:style>
  <w:style w:type="paragraph" w:styleId="af4">
    <w:name w:val="annotation subject"/>
    <w:basedOn w:val="af2"/>
    <w:next w:val="af2"/>
    <w:link w:val="af5"/>
    <w:uiPriority w:val="99"/>
    <w:semiHidden/>
    <w:unhideWhenUsed/>
    <w:rsid w:val="009D39CF"/>
    <w:rPr>
      <w:b/>
      <w:bCs/>
    </w:rPr>
  </w:style>
  <w:style w:type="character" w:customStyle="1" w:styleId="af5">
    <w:name w:val="Тема примечания Знак"/>
    <w:basedOn w:val="af3"/>
    <w:link w:val="af4"/>
    <w:uiPriority w:val="99"/>
    <w:semiHidden/>
    <w:rsid w:val="009D39CF"/>
    <w:rPr>
      <w:b/>
      <w:bCs/>
      <w:sz w:val="20"/>
      <w:szCs w:val="20"/>
      <w:lang w:val="uk-UA"/>
    </w:rPr>
  </w:style>
  <w:style w:type="table" w:styleId="af6">
    <w:name w:val="Table Grid"/>
    <w:basedOn w:val="a1"/>
    <w:uiPriority w:val="39"/>
    <w:rsid w:val="009D39C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має списку2"/>
    <w:next w:val="a2"/>
    <w:uiPriority w:val="99"/>
    <w:semiHidden/>
    <w:unhideWhenUsed/>
    <w:rsid w:val="009D39CF"/>
  </w:style>
  <w:style w:type="numbering" w:customStyle="1" w:styleId="110">
    <w:name w:val="Немає списку11"/>
    <w:next w:val="a2"/>
    <w:uiPriority w:val="99"/>
    <w:semiHidden/>
    <w:unhideWhenUsed/>
    <w:rsid w:val="009D39CF"/>
  </w:style>
  <w:style w:type="character" w:customStyle="1" w:styleId="rvts90">
    <w:name w:val="rvts90"/>
    <w:basedOn w:val="a0"/>
    <w:rsid w:val="009D39CF"/>
  </w:style>
  <w:style w:type="character" w:customStyle="1" w:styleId="rvts37">
    <w:name w:val="rvts37"/>
    <w:basedOn w:val="a0"/>
    <w:rsid w:val="009D39CF"/>
  </w:style>
  <w:style w:type="character" w:customStyle="1" w:styleId="rvts9">
    <w:name w:val="rvts9"/>
    <w:basedOn w:val="a0"/>
    <w:rsid w:val="009D39CF"/>
  </w:style>
  <w:style w:type="paragraph" w:styleId="af7">
    <w:name w:val="No Spacing"/>
    <w:uiPriority w:val="1"/>
    <w:qFormat/>
    <w:rsid w:val="009D39CF"/>
    <w:pPr>
      <w:spacing w:after="0" w:line="240" w:lineRule="auto"/>
    </w:pPr>
    <w:rPr>
      <w:lang w:val="uk-UA"/>
    </w:rPr>
  </w:style>
  <w:style w:type="numbering" w:customStyle="1" w:styleId="31">
    <w:name w:val="Немає списку3"/>
    <w:next w:val="a2"/>
    <w:uiPriority w:val="99"/>
    <w:semiHidden/>
    <w:unhideWhenUsed/>
    <w:rsid w:val="00190F15"/>
  </w:style>
  <w:style w:type="numbering" w:customStyle="1" w:styleId="120">
    <w:name w:val="Немає списку12"/>
    <w:next w:val="a2"/>
    <w:uiPriority w:val="99"/>
    <w:semiHidden/>
    <w:unhideWhenUsed/>
    <w:rsid w:val="00190F15"/>
  </w:style>
  <w:style w:type="table" w:customStyle="1" w:styleId="14">
    <w:name w:val="Сітка таблиці1"/>
    <w:basedOn w:val="a1"/>
    <w:next w:val="af6"/>
    <w:uiPriority w:val="39"/>
    <w:rsid w:val="00190F1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2"/>
    <w:uiPriority w:val="99"/>
    <w:semiHidden/>
    <w:unhideWhenUsed/>
    <w:rsid w:val="00190F15"/>
  </w:style>
  <w:style w:type="numbering" w:customStyle="1" w:styleId="111">
    <w:name w:val="Немає списку111"/>
    <w:next w:val="a2"/>
    <w:uiPriority w:val="99"/>
    <w:semiHidden/>
    <w:unhideWhenUsed/>
    <w:rsid w:val="0019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6F97-9AF8-4D34-8D50-C2104CF4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36640</Words>
  <Characters>20886</Characters>
  <Application>Microsoft Office Word</Application>
  <DocSecurity>0</DocSecurity>
  <Lines>174</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Бойко Вікторія Сергіївна2</cp:lastModifiedBy>
  <cp:revision>6</cp:revision>
  <cp:lastPrinted>2024-09-23T06:07:00Z</cp:lastPrinted>
  <dcterms:created xsi:type="dcterms:W3CDTF">2024-09-19T08:43:00Z</dcterms:created>
  <dcterms:modified xsi:type="dcterms:W3CDTF">2024-10-07T07:04:00Z</dcterms:modified>
</cp:coreProperties>
</file>